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64" w:rsidRDefault="00DB776A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  <w:r>
        <w:rPr>
          <w:rFonts w:ascii="Calibri" w:hAnsi="Calibri" w:cs="Arial"/>
          <w:b/>
          <w:bCs/>
          <w:smallCaps/>
          <w:sz w:val="36"/>
          <w:szCs w:val="36"/>
          <w:lang w:eastAsia="en-GB"/>
        </w:rPr>
        <w:t>Analiza zgodności projektu z polityką ochrony środowiska</w:t>
      </w:r>
    </w:p>
    <w:p w:rsidR="0080715B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bCs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 xml:space="preserve">1. </w:t>
      </w:r>
      <w:r>
        <w:rPr>
          <w:rFonts w:ascii="Calibri" w:hAnsi="Calibri" w:cs="Arial"/>
          <w:b/>
          <w:bCs/>
          <w:sz w:val="24"/>
          <w:szCs w:val="24"/>
          <w:lang w:eastAsia="en-GB"/>
        </w:rPr>
        <w:tab/>
        <w:t>Czy w ramach projektu realizowane jest przedsięwzięcie</w:t>
      </w:r>
      <w:r w:rsidR="00F35BEB">
        <w:rPr>
          <w:rFonts w:ascii="Calibri" w:hAnsi="Calibri" w:cs="Arial"/>
          <w:b/>
          <w:bCs/>
          <w:sz w:val="24"/>
          <w:szCs w:val="24"/>
          <w:lang w:eastAsia="en-GB"/>
        </w:rPr>
        <w:t xml:space="preserve"> w rozumieniu a</w:t>
      </w:r>
      <w:r w:rsidR="00F35BEB" w:rsidRPr="00F35BEB">
        <w:rPr>
          <w:rFonts w:ascii="Calibri" w:hAnsi="Calibri" w:cs="Arial"/>
          <w:b/>
          <w:bCs/>
          <w:sz w:val="24"/>
          <w:szCs w:val="24"/>
          <w:lang w:eastAsia="en-GB"/>
        </w:rPr>
        <w:t>rt. 3 ust. 1 pkt 13) ustawy o udostępnianiu informacji o</w:t>
      </w:r>
      <w:r w:rsidR="00704328">
        <w:rPr>
          <w:rFonts w:ascii="Calibri" w:hAnsi="Calibri" w:cs="Arial"/>
          <w:b/>
          <w:bCs/>
          <w:sz w:val="24"/>
          <w:szCs w:val="24"/>
          <w:lang w:eastAsia="en-GB"/>
        </w:rPr>
        <w:t> </w:t>
      </w:r>
      <w:r w:rsidR="00F35BEB" w:rsidRPr="00F35BEB">
        <w:rPr>
          <w:rFonts w:ascii="Calibri" w:hAnsi="Calibri" w:cs="Arial"/>
          <w:b/>
          <w:bCs/>
          <w:sz w:val="24"/>
          <w:szCs w:val="24"/>
          <w:lang w:eastAsia="en-GB"/>
        </w:rPr>
        <w:t>środowisku i jego ochronie, udziale społeczeństwa w ochronie środowiska oraz o ocenach oddziaływania na środowisko</w:t>
      </w:r>
      <w:r w:rsidR="00F35BEB">
        <w:rPr>
          <w:rStyle w:val="Odwoanieprzypisudolnego"/>
          <w:rFonts w:ascii="Calibri" w:hAnsi="Calibri" w:cs="Arial"/>
          <w:b/>
          <w:bCs/>
          <w:sz w:val="24"/>
          <w:szCs w:val="24"/>
          <w:lang w:eastAsia="en-GB"/>
        </w:rPr>
        <w:footnoteReference w:id="1"/>
      </w:r>
      <w:r>
        <w:rPr>
          <w:rFonts w:ascii="Calibri" w:hAnsi="Calibri" w:cs="Arial"/>
          <w:b/>
          <w:bCs/>
          <w:sz w:val="24"/>
          <w:szCs w:val="24"/>
          <w:lang w:eastAsia="en-GB"/>
        </w:rPr>
        <w:t>? (jeżeli Nie – należy przejść do pytania 5)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0715B" w:rsidRPr="009A1569" w:rsidTr="00EF13C7">
        <w:trPr>
          <w:cantSplit/>
        </w:trPr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2</w:t>
      </w:r>
      <w:r w:rsidR="00A410C5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Stosowanie dyrektywy 2011/92/WE Parlamentu Europejskiego i Rady</w:t>
      </w:r>
      <w:r w:rsidR="00483B64" w:rsidRPr="00E52EE4">
        <w:rPr>
          <w:rFonts w:ascii="Calibri" w:hAnsi="Calibri" w:cs="Arial"/>
          <w:b/>
          <w:bCs/>
          <w:sz w:val="24"/>
          <w:szCs w:val="24"/>
          <w:vertAlign w:val="superscript"/>
          <w:lang w:eastAsia="en-GB"/>
        </w:rPr>
        <w:footnoteReference w:id="2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(„dyrektywa OOŚ”)</w:t>
      </w: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.1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</w:t>
      </w:r>
      <w:r w:rsidR="003D3631" w:rsidRPr="00E52EE4">
        <w:rPr>
          <w:rFonts w:ascii="Calibri" w:hAnsi="Calibri" w:cs="Arial"/>
          <w:sz w:val="24"/>
          <w:szCs w:val="24"/>
          <w:lang w:eastAsia="en-GB"/>
        </w:rPr>
        <w:t>jest rodzajem przedsięwzięcia objętym</w:t>
      </w:r>
      <w:r w:rsidR="00483B64" w:rsidRPr="00E52EE4">
        <w:rPr>
          <w:rFonts w:ascii="Calibri" w:hAnsi="Calibri" w:cs="Arial"/>
          <w:i/>
          <w:iCs/>
          <w:sz w:val="24"/>
          <w:szCs w:val="24"/>
          <w:vertAlign w:val="superscript"/>
          <w:lang w:eastAsia="en-GB"/>
        </w:rPr>
        <w:footnoteReference w:id="3"/>
      </w:r>
      <w:r w:rsidR="00483B64" w:rsidRPr="00E52EE4">
        <w:rPr>
          <w:rFonts w:ascii="Calibri" w:hAnsi="Calibri" w:cs="Arial"/>
          <w:i/>
          <w:iCs/>
          <w:sz w:val="24"/>
          <w:szCs w:val="24"/>
          <w:lang w:eastAsia="en-GB"/>
        </w:rPr>
        <w:t>:</w:t>
      </w:r>
    </w:p>
    <w:p w:rsidR="009A1569" w:rsidRDefault="00483B64" w:rsidP="009A1569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załącznik</w:t>
      </w:r>
      <w:r w:rsidR="00691422">
        <w:rPr>
          <w:rFonts w:ascii="Calibri" w:hAnsi="Calibri" w:cs="Arial"/>
          <w:sz w:val="24"/>
          <w:szCs w:val="24"/>
          <w:lang w:eastAsia="en-GB"/>
        </w:rPr>
        <w:t>iem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 I do tej dyrektywy (</w:t>
      </w:r>
      <w:r w:rsidR="00691422"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2</w:t>
      </w:r>
      <w:r w:rsidR="00691422">
        <w:rPr>
          <w:rFonts w:ascii="Calibri" w:hAnsi="Calibri" w:cs="Arial"/>
          <w:sz w:val="24"/>
          <w:szCs w:val="24"/>
          <w:lang w:eastAsia="en-GB"/>
        </w:rPr>
        <w:t>.2</w:t>
      </w:r>
      <w:r w:rsidRPr="00E52EE4">
        <w:rPr>
          <w:rFonts w:ascii="Calibri" w:hAnsi="Calibri" w:cs="Arial"/>
          <w:sz w:val="24"/>
          <w:szCs w:val="24"/>
          <w:lang w:eastAsia="en-GB"/>
        </w:rPr>
        <w:t>);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9A1569" w:rsidP="009A1569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załączniku II do tej dyrektywy (</w:t>
      </w:r>
      <w:r w:rsidR="00691422"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F948DC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);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691422" w:rsidP="0069142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ż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adnym z powyższych załączników (</w:t>
      </w:r>
      <w:r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3</w:t>
      </w:r>
      <w:r w:rsidR="00DC3E98">
        <w:rPr>
          <w:rFonts w:ascii="Calibri" w:hAnsi="Calibri" w:cs="Arial"/>
          <w:sz w:val="24"/>
          <w:szCs w:val="24"/>
          <w:lang w:eastAsia="en-GB"/>
        </w:rPr>
        <w:t>)</w:t>
      </w:r>
      <w:r w:rsidR="00DC3E98" w:rsidRPr="00DC3E98">
        <w:rPr>
          <w:rStyle w:val="Odwoanieprzypisudolnego"/>
          <w:rFonts w:ascii="Calibri" w:hAnsi="Calibri" w:cs="Arial"/>
          <w:sz w:val="24"/>
          <w:szCs w:val="24"/>
          <w:lang w:eastAsia="en-GB"/>
        </w:rPr>
        <w:t xml:space="preserve"> </w:t>
      </w:r>
      <w:r w:rsidR="00DC3E9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4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9B50D2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2</w:t>
      </w:r>
      <w:r w:rsidR="00691422">
        <w:rPr>
          <w:rFonts w:ascii="Calibri" w:hAnsi="Calibri" w:cs="Arial"/>
          <w:sz w:val="24"/>
          <w:szCs w:val="24"/>
          <w:lang w:eastAsia="en-GB"/>
        </w:rPr>
        <w:t>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Jeżeli projekt objęty jest załącznikiem I do dyrektywy OOŚ,</w:t>
      </w:r>
      <w:r w:rsidR="009B50D2">
        <w:rPr>
          <w:rFonts w:ascii="Calibri" w:hAnsi="Calibri" w:cs="Arial"/>
          <w:sz w:val="24"/>
          <w:szCs w:val="24"/>
          <w:lang w:eastAsia="en-GB"/>
        </w:rPr>
        <w:t xml:space="preserve"> proszę wskazać, czy wnioskodawca posiada następujące dokumenty: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F948DC" w:rsidRDefault="009B50D2" w:rsidP="009B50D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raport o oddziaływaniu przedsięwzięcia na środowisko;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F948DC" w:rsidRDefault="00DB776A" w:rsidP="009B50D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prawomocna 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>decyzj</w:t>
      </w:r>
      <w:r w:rsidR="00F948DC">
        <w:rPr>
          <w:rFonts w:ascii="Calibri" w:hAnsi="Calibri" w:cs="Arial"/>
          <w:sz w:val="24"/>
          <w:szCs w:val="24"/>
          <w:lang w:eastAsia="en-GB"/>
        </w:rPr>
        <w:t>a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948DC">
        <w:rPr>
          <w:rFonts w:ascii="Calibri" w:hAnsi="Calibri" w:cs="Arial"/>
          <w:sz w:val="24"/>
          <w:szCs w:val="24"/>
          <w:lang w:eastAsia="en-GB"/>
        </w:rPr>
        <w:t>o środowiskowych uwarunkowaniach, wraz z uzasadnieniem;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F948DC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projekt objęty jest załącznikiem II do przedmiotowej dyrektywy, czy przeprowadzono ocenę oddziaływania na środowisko?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F948DC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F948DC">
        <w:rPr>
          <w:rFonts w:ascii="Calibri" w:hAnsi="Calibri" w:cs="Arial"/>
          <w:sz w:val="24"/>
          <w:szCs w:val="24"/>
          <w:lang w:eastAsia="en-GB"/>
        </w:rPr>
        <w:t>.3.1</w:t>
      </w:r>
      <w:r w:rsidR="00F948D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Jeżeli zaznaczono odpowiedź „Tak”</w:t>
      </w:r>
      <w:r w:rsidR="00E61073">
        <w:rPr>
          <w:rFonts w:ascii="Calibri" w:hAnsi="Calibri" w:cs="Arial"/>
          <w:sz w:val="24"/>
          <w:szCs w:val="24"/>
          <w:lang w:eastAsia="en-GB"/>
        </w:rPr>
        <w:t xml:space="preserve"> (na pytanie 2.3)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="00F948DC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:rsidR="00F948DC" w:rsidRDefault="00F948DC" w:rsidP="00F948DC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raport o oddziaływaniu przedsięwzięcia na środowisko;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F948DC" w:rsidRDefault="00DB776A" w:rsidP="00F948DC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prawomocna 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>decyzj</w:t>
      </w:r>
      <w:r w:rsidR="00F948DC">
        <w:rPr>
          <w:rFonts w:ascii="Calibri" w:hAnsi="Calibri" w:cs="Arial"/>
          <w:sz w:val="24"/>
          <w:szCs w:val="24"/>
          <w:lang w:eastAsia="en-GB"/>
        </w:rPr>
        <w:t>a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948DC">
        <w:rPr>
          <w:rFonts w:ascii="Calibri" w:hAnsi="Calibri" w:cs="Arial"/>
          <w:sz w:val="24"/>
          <w:szCs w:val="24"/>
          <w:lang w:eastAsia="en-GB"/>
        </w:rPr>
        <w:t>o środowiskowych uwarunkowaniach, wraz z uzasadnieniem;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80715B" w:rsidRDefault="0080715B" w:rsidP="009A1569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F948DC">
        <w:rPr>
          <w:rFonts w:ascii="Calibri" w:hAnsi="Calibri" w:cs="Arial"/>
          <w:sz w:val="24"/>
          <w:szCs w:val="24"/>
          <w:lang w:eastAsia="en-GB"/>
        </w:rPr>
        <w:t>.3.2</w:t>
      </w:r>
      <w:r w:rsidR="00F948D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Jeżeli zaznaczono odpowiedź „</w:t>
      </w:r>
      <w:r w:rsidR="00F948DC">
        <w:rPr>
          <w:rFonts w:ascii="Calibri" w:hAnsi="Calibri" w:cs="Arial"/>
          <w:sz w:val="24"/>
          <w:szCs w:val="24"/>
          <w:lang w:eastAsia="en-GB"/>
        </w:rPr>
        <w:t>N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ie”</w:t>
      </w:r>
      <w:r w:rsidR="00E61073">
        <w:rPr>
          <w:rFonts w:ascii="Calibri" w:hAnsi="Calibri" w:cs="Arial"/>
          <w:sz w:val="24"/>
          <w:szCs w:val="24"/>
          <w:lang w:eastAsia="en-GB"/>
        </w:rPr>
        <w:t xml:space="preserve"> (na pytanie 2.3)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>
        <w:rPr>
          <w:rFonts w:ascii="Calibri" w:hAnsi="Calibri" w:cs="Arial"/>
          <w:sz w:val="24"/>
          <w:szCs w:val="24"/>
          <w:lang w:eastAsia="en-GB"/>
        </w:rPr>
        <w:t>następujące dokumenty:</w:t>
      </w:r>
    </w:p>
    <w:p w:rsidR="0080715B" w:rsidRDefault="0080715B" w:rsidP="0080715B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80715B">
        <w:rPr>
          <w:rFonts w:ascii="Calibri" w:hAnsi="Calibri" w:cs="Arial"/>
          <w:sz w:val="24"/>
          <w:szCs w:val="24"/>
          <w:lang w:eastAsia="en-GB"/>
        </w:rPr>
        <w:t>postanowienie o braku potrzeby przeprowadzenia oceny oddziaływania przedsięwzięcia na środowisko</w:t>
      </w:r>
      <w:r>
        <w:rPr>
          <w:rFonts w:ascii="Calibri" w:hAnsi="Calibri" w:cs="Arial"/>
          <w:sz w:val="24"/>
          <w:szCs w:val="24"/>
          <w:lang w:eastAsia="en-GB"/>
        </w:rPr>
        <w:t>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0715B" w:rsidRPr="009A1569" w:rsidTr="00EF13C7">
        <w:trPr>
          <w:cantSplit/>
        </w:trPr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9A1569" w:rsidRPr="00B26557" w:rsidRDefault="008636B4" w:rsidP="0080715B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B26557">
        <w:rPr>
          <w:rFonts w:ascii="Calibri" w:hAnsi="Calibri" w:cs="Arial"/>
          <w:sz w:val="24"/>
          <w:szCs w:val="24"/>
          <w:lang w:eastAsia="en-GB"/>
        </w:rPr>
        <w:t>prawomocną decyzję o środowiskowych uwarunkowaniach, wraz z uzasadnieniem</w:t>
      </w:r>
      <w:r w:rsidR="0080715B" w:rsidRPr="00B26557">
        <w:rPr>
          <w:rFonts w:ascii="Calibri" w:hAnsi="Calibri" w:cs="Arial"/>
          <w:sz w:val="24"/>
          <w:szCs w:val="24"/>
          <w:lang w:eastAsia="en-GB"/>
        </w:rPr>
        <w:t>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:rsidTr="009726BD">
        <w:trPr>
          <w:cantSplit/>
        </w:trPr>
        <w:tc>
          <w:tcPr>
            <w:tcW w:w="851" w:type="dxa"/>
          </w:tcPr>
          <w:p w:rsidR="009A1569" w:rsidRPr="00B26557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B26557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B26557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B26557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B26557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67594F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</w:t>
      </w:r>
      <w:r w:rsidR="00483B64" w:rsidRPr="00E52EE4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Zezwolenie na inwestycję</w:t>
      </w:r>
      <w:r w:rsidR="005727AA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5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(w stosownych przypadkach)</w:t>
      </w:r>
      <w:r w:rsidR="0067594F" w:rsidRPr="00E52EE4"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p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.4.1. </w:t>
      </w:r>
      <w:r w:rsidR="009A1569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Czy projekt</w:t>
      </w:r>
      <w:r w:rsidR="002F4387" w:rsidRPr="00E52EE4">
        <w:rPr>
          <w:rFonts w:ascii="Calibri" w:hAnsi="Calibri" w:cs="Arial"/>
          <w:sz w:val="24"/>
          <w:szCs w:val="24"/>
          <w:lang w:eastAsia="en-GB"/>
        </w:rPr>
        <w:t>/przedsięwzięcie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jest już na etapie budowy (co najmniej jedno zamówienie na roboty budowlane)?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9A1569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5727AA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   </w:t>
      </w:r>
      <w:r w:rsidR="005727AA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Czy udzielono już zezwolenia na inwestycję/pozwolenia na budowę w odniesieniu do danego projektu</w:t>
      </w:r>
      <w:r w:rsidR="002F4387" w:rsidRPr="00E52EE4">
        <w:rPr>
          <w:rFonts w:ascii="Calibri" w:hAnsi="Calibri" w:cs="Arial"/>
          <w:sz w:val="24"/>
          <w:szCs w:val="24"/>
          <w:lang w:eastAsia="en-GB"/>
        </w:rPr>
        <w:t>/przedsięwzięcia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(w przypadku co</w:t>
      </w:r>
      <w:r w:rsidR="00704328">
        <w:rPr>
          <w:rFonts w:ascii="Calibri" w:hAnsi="Calibri" w:cs="Arial"/>
          <w:sz w:val="24"/>
          <w:szCs w:val="24"/>
          <w:lang w:eastAsia="en-GB"/>
        </w:rPr>
        <w:t> 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najmniej jednego zamówienia publicznego na roboty budowlane)?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9A1569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„Tak”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), należy podać datę</w:t>
      </w:r>
      <w:r w:rsidR="00873F90">
        <w:rPr>
          <w:rFonts w:ascii="Calibri" w:hAnsi="Calibri" w:cs="Arial"/>
          <w:sz w:val="24"/>
          <w:szCs w:val="24"/>
          <w:lang w:eastAsia="en-GB"/>
        </w:rPr>
        <w:t xml:space="preserve"> oraz wskazać, czy zezwolenie jest prawomocne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p w:rsidR="00483B64" w:rsidRDefault="00483B64" w:rsidP="00923FDD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„Nie”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), należy podać datę złożenia wniosku o zezwolenie na inwestycję: </w:t>
      </w:r>
    </w:p>
    <w:p w:rsidR="00483B64" w:rsidRDefault="00483B64" w:rsidP="0067594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Default="0080715B" w:rsidP="005727AA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„Nie”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.), należy określić przeprowadzone dotychczas czynności administracyjne i opisać te, które pozostały do przeprowadzenia</w:t>
      </w:r>
      <w:r w:rsidR="00347DE1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6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:</w:t>
      </w:r>
    </w:p>
    <w:p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Default="0080715B" w:rsidP="009A1569">
      <w:pPr>
        <w:keepNext/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Kiedy oczekuje się wydania ostateczne</w:t>
      </w:r>
      <w:r w:rsidR="00347DE1">
        <w:rPr>
          <w:rFonts w:ascii="Calibri" w:hAnsi="Calibri" w:cs="Arial"/>
          <w:sz w:val="24"/>
          <w:szCs w:val="24"/>
          <w:lang w:eastAsia="en-GB"/>
        </w:rPr>
        <w:t>go zezwolenia na inwestycję</w:t>
      </w:r>
      <w:r w:rsidR="006153E5">
        <w:rPr>
          <w:rFonts w:ascii="Calibri" w:hAnsi="Calibri" w:cs="Arial"/>
          <w:sz w:val="24"/>
          <w:szCs w:val="24"/>
          <w:lang w:eastAsia="en-GB"/>
        </w:rPr>
        <w:t>/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decyzji</w:t>
      </w:r>
      <w:r w:rsidR="006153E5">
        <w:rPr>
          <w:rFonts w:ascii="Calibri" w:hAnsi="Calibri" w:cs="Arial"/>
          <w:sz w:val="24"/>
          <w:szCs w:val="24"/>
          <w:lang w:eastAsia="en-GB"/>
        </w:rPr>
        <w:t xml:space="preserve"> budowlanej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(lub ostatecznych </w:t>
      </w:r>
      <w:r w:rsidR="006153E5">
        <w:rPr>
          <w:rFonts w:ascii="Calibri" w:hAnsi="Calibri" w:cs="Arial"/>
          <w:sz w:val="24"/>
          <w:szCs w:val="24"/>
          <w:lang w:eastAsia="en-GB"/>
        </w:rPr>
        <w:t>zezwoleń na inwestycję/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decyzji</w:t>
      </w:r>
      <w:r w:rsidR="006153E5">
        <w:rPr>
          <w:rFonts w:ascii="Calibri" w:hAnsi="Calibri" w:cs="Arial"/>
          <w:sz w:val="24"/>
          <w:szCs w:val="24"/>
          <w:lang w:eastAsia="en-GB"/>
        </w:rPr>
        <w:t xml:space="preserve"> budowalnych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)?</w:t>
      </w:r>
    </w:p>
    <w:p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D2F61" w:rsidRDefault="004D2F61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.7.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określić właściwy organ (lub właściwe organy), który wydał lub wyda zezwolenie na inwestycję</w:t>
      </w:r>
      <w:r w:rsidR="006153E5">
        <w:rPr>
          <w:rFonts w:ascii="Calibri" w:hAnsi="Calibri" w:cs="Arial"/>
          <w:sz w:val="24"/>
          <w:szCs w:val="24"/>
          <w:lang w:eastAsia="en-GB"/>
        </w:rPr>
        <w:t>/decyzję budowalną lub do którego dokonano zgłoszenia robót budowlanych oraz organ, który wydał decyzje środowiskowe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:</w:t>
      </w:r>
    </w:p>
    <w:p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Stosowanie </w:t>
      </w:r>
      <w:hyperlink r:id="rId8" w:history="1">
        <w:r w:rsidR="00483B64" w:rsidRPr="00E52EE4">
          <w:rPr>
            <w:rFonts w:ascii="Calibri" w:hAnsi="Calibri" w:cs="Arial"/>
            <w:b/>
            <w:bCs/>
            <w:sz w:val="24"/>
            <w:szCs w:val="24"/>
            <w:lang w:eastAsia="en-GB"/>
          </w:rPr>
          <w:t>Dyrektywy Rady 92/43/EWG w sprawie ochrony siedlisk przyrodniczych oraz dzikiej fauny i flory</w:t>
        </w:r>
      </w:hyperlink>
      <w:r w:rsidR="00483B64" w:rsidRPr="00E52EE4">
        <w:rPr>
          <w:rFonts w:ascii="Calibri" w:hAnsi="Calibri" w:cs="Arial"/>
          <w:b/>
          <w:bCs/>
          <w:sz w:val="24"/>
          <w:szCs w:val="24"/>
          <w:vertAlign w:val="superscript"/>
          <w:lang w:eastAsia="en-GB"/>
        </w:rPr>
        <w:footnoteReference w:id="7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(dyrektywa siedliskowa); ocena oddziaływania na obszary Natura 2000</w:t>
      </w: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5727AA">
        <w:rPr>
          <w:rFonts w:ascii="Calibri" w:hAnsi="Calibri" w:cs="Arial"/>
          <w:sz w:val="24"/>
          <w:szCs w:val="24"/>
          <w:lang w:eastAsia="en-GB"/>
        </w:rPr>
        <w:t>.1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może samodzielnie lub w połączeniu z innymi projektami w istotny sposób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4962A8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w odpowiedzi na pytanie </w:t>
      </w: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.1 zaznaczono „Tak”, </w:t>
      </w:r>
      <w:r w:rsidR="005727AA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:rsidR="00483B64" w:rsidRDefault="00483B64" w:rsidP="005727AA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 xml:space="preserve">decyzję właściwego organu </w:t>
      </w:r>
      <w:r w:rsidRPr="005727AA">
        <w:rPr>
          <w:rFonts w:ascii="Calibri" w:hAnsi="Calibri" w:cs="Arial"/>
          <w:sz w:val="24"/>
          <w:szCs w:val="24"/>
          <w:lang w:eastAsia="en-GB"/>
        </w:rPr>
        <w:t>oraz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 odpowiednią ocenę przeprowadzoną zgodnie z art. 6 ust. 3 dyrektywy siedliskowej;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5727AA" w:rsidRPr="009A1569" w:rsidTr="009726BD">
        <w:trPr>
          <w:cantSplit/>
        </w:trPr>
        <w:tc>
          <w:tcPr>
            <w:tcW w:w="851" w:type="dxa"/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DE4AA6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DE4AA6">
        <w:rPr>
          <w:rFonts w:ascii="Calibri" w:hAnsi="Calibri" w:cs="Arial"/>
          <w:sz w:val="24"/>
          <w:szCs w:val="24"/>
          <w:lang w:eastAsia="en-GB"/>
        </w:rPr>
        <w:t>.2.1</w:t>
      </w:r>
      <w:r w:rsidR="00DE4AA6">
        <w:rPr>
          <w:rFonts w:ascii="Calibri" w:hAnsi="Calibri" w:cs="Arial"/>
          <w:sz w:val="24"/>
          <w:szCs w:val="24"/>
          <w:lang w:eastAsia="en-GB"/>
        </w:rPr>
        <w:tab/>
        <w:t>J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eżeli właściwy organ ustalił, że dany projekt ma istotny negatywny wpływ na jeden obszar lub więcej obszarów objętych lub które mają być objęte siecią Natura 2000, </w:t>
      </w:r>
      <w:r w:rsidR="00DE4AA6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:rsidR="00483B64" w:rsidRPr="00E52EE4" w:rsidRDefault="00483B64" w:rsidP="00DE4AA6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kopię standardowego formularza zgłoszeniowego „Informacje dla Komisji Europejskiej zgodnie z art. 6 ust. 4 dyrektywy siedliskowej</w:t>
      </w:r>
      <w:r w:rsidR="00DE4AA6">
        <w:rPr>
          <w:rFonts w:ascii="Calibri" w:hAnsi="Calibri" w:cs="Arial"/>
          <w:sz w:val="24"/>
          <w:szCs w:val="24"/>
          <w:lang w:eastAsia="en-GB"/>
        </w:rPr>
        <w:t>”</w:t>
      </w:r>
      <w:r w:rsidR="004447F2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8"/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="00DE4AA6">
        <w:rPr>
          <w:rFonts w:ascii="Calibri" w:hAnsi="Calibri" w:cs="Arial"/>
          <w:sz w:val="24"/>
          <w:szCs w:val="24"/>
          <w:lang w:eastAsia="en-GB"/>
        </w:rPr>
        <w:t xml:space="preserve">przesłanego </w:t>
      </w:r>
      <w:r w:rsidRPr="00E52EE4">
        <w:rPr>
          <w:rFonts w:ascii="Calibri" w:hAnsi="Calibri" w:cs="Arial"/>
          <w:sz w:val="24"/>
          <w:szCs w:val="24"/>
          <w:lang w:eastAsia="en-GB"/>
        </w:rPr>
        <w:t>Komisji (DG ds. Środowiska) lub;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E4AA6" w:rsidRPr="009A1569" w:rsidTr="009726BD">
        <w:trPr>
          <w:cantSplit/>
        </w:trPr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DE4AA6" w:rsidRPr="00E52EE4" w:rsidRDefault="00483B64" w:rsidP="00DE4AA6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opinię Komisji zgodnie z art. 6 ust. 4 dyrektywy siedliskowej w przypadku projektów mających istotny wpływ na główne siedliska lub gatunki, które są uzasadnione tak ważnymi względami jak nadrzędny interes publiczny inny niż zdrowie ludzkie i</w:t>
      </w:r>
      <w:r w:rsidR="00704328">
        <w:rPr>
          <w:rFonts w:ascii="Calibri" w:hAnsi="Calibri" w:cs="Arial"/>
          <w:sz w:val="24"/>
          <w:szCs w:val="24"/>
          <w:lang w:eastAsia="en-GB"/>
        </w:rPr>
        <w:t> </w:t>
      </w:r>
      <w:r w:rsidRPr="00E52EE4">
        <w:rPr>
          <w:rFonts w:ascii="Calibri" w:hAnsi="Calibri" w:cs="Arial"/>
          <w:sz w:val="24"/>
          <w:szCs w:val="24"/>
          <w:lang w:eastAsia="en-GB"/>
        </w:rPr>
        <w:t>bezpieczeństwo publiczne lub korzystne skutki o podstawowym znaczeniu dla środowiska.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E4AA6" w:rsidRPr="009A1569" w:rsidTr="009726BD">
        <w:trPr>
          <w:cantSplit/>
        </w:trPr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w odpowiedzi na pytanie </w:t>
      </w: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.1 zaznaczono „Nie”</w:t>
      </w:r>
      <w:r w:rsidR="005E66A4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9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="00DE4AA6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4F7B60" w:rsidRPr="00E52EE4">
        <w:rPr>
          <w:rFonts w:ascii="Calibri" w:hAnsi="Calibri" w:cs="Arial"/>
          <w:sz w:val="24"/>
          <w:szCs w:val="24"/>
          <w:lang w:eastAsia="en-GB"/>
        </w:rPr>
        <w:t xml:space="preserve">wypełnioną przez właściwy organ </w:t>
      </w:r>
      <w:r w:rsidR="004F7B60">
        <w:rPr>
          <w:rFonts w:ascii="Calibri" w:hAnsi="Calibri" w:cs="Arial"/>
          <w:sz w:val="24"/>
          <w:szCs w:val="24"/>
          <w:lang w:eastAsia="en-GB"/>
        </w:rPr>
        <w:t>odpowiedzialny za monitorowanie</w:t>
      </w:r>
      <w:r w:rsidR="004F7B60" w:rsidRPr="00E52EE4">
        <w:rPr>
          <w:rFonts w:ascii="Calibri" w:hAnsi="Calibri" w:cs="Arial"/>
          <w:sz w:val="24"/>
          <w:szCs w:val="24"/>
          <w:lang w:eastAsia="en-GB"/>
        </w:rPr>
        <w:t xml:space="preserve"> obszarów Natura 2000</w:t>
      </w:r>
      <w:r w:rsidR="004F7B60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76CE3" w:rsidRPr="00E52EE4">
        <w:rPr>
          <w:rFonts w:ascii="Calibri" w:hAnsi="Calibri" w:cs="Arial"/>
          <w:sz w:val="24"/>
          <w:szCs w:val="24"/>
          <w:lang w:eastAsia="en-GB"/>
        </w:rPr>
        <w:t>deklarację</w:t>
      </w:r>
      <w:r w:rsidR="004F7B60">
        <w:rPr>
          <w:rFonts w:ascii="Calibri" w:hAnsi="Calibri" w:cs="Arial"/>
          <w:sz w:val="24"/>
          <w:szCs w:val="24"/>
          <w:lang w:eastAsia="en-GB"/>
        </w:rPr>
        <w:t>, której wzór znajduje się w dodatku 1 do załącznika II rozporządzenia wykonawczego Komisji Europejskiej nr 2015/207</w:t>
      </w:r>
      <w:r w:rsidR="00A47F71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10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79592C" w:rsidRPr="009A1569" w:rsidTr="009726BD">
        <w:trPr>
          <w:cantSplit/>
        </w:trPr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79592C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bCs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79592C">
        <w:rPr>
          <w:rFonts w:ascii="Calibri" w:hAnsi="Calibri" w:cs="Arial"/>
          <w:b/>
          <w:bCs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Stosowanie dyrektywy 2000/60/WE Parlamentu Europejskiego i Rady</w:t>
      </w:r>
      <w:r w:rsidR="00483B64" w:rsidRPr="009C1271">
        <w:rPr>
          <w:rFonts w:ascii="Calibri" w:hAnsi="Calibri" w:cs="Arial"/>
          <w:b/>
          <w:bCs/>
          <w:sz w:val="24"/>
          <w:szCs w:val="24"/>
          <w:vertAlign w:val="superscript"/>
          <w:lang w:eastAsia="en-GB"/>
        </w:rPr>
        <w:footnoteReference w:id="11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(„ramowej dyrektywy wodnej”); ocena oddziaływania na jednolitą część wód</w:t>
      </w:r>
    </w:p>
    <w:p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DB776A">
        <w:rPr>
          <w:rFonts w:ascii="Calibri" w:hAnsi="Calibri" w:cs="Arial"/>
          <w:sz w:val="24"/>
          <w:szCs w:val="24"/>
          <w:lang w:eastAsia="en-GB"/>
        </w:rPr>
        <w:t>.1.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 xml:space="preserve">Czy realizacja projektu wpłynie na zmiany charakterystyki fizycznej części wód powierzchniowych lub zmiany poziomu wód podziemnych? (jeżeli Nie – należy przejść do pytania </w:t>
      </w:r>
      <w:r>
        <w:rPr>
          <w:rFonts w:ascii="Calibri" w:hAnsi="Calibri" w:cs="Arial"/>
          <w:sz w:val="24"/>
          <w:szCs w:val="24"/>
          <w:lang w:eastAsia="en-GB"/>
        </w:rPr>
        <w:t>5</w:t>
      </w:r>
      <w:r w:rsidR="00DB776A">
        <w:rPr>
          <w:rFonts w:ascii="Calibri" w:hAnsi="Calibri" w:cs="Arial"/>
          <w:sz w:val="24"/>
          <w:szCs w:val="24"/>
          <w:lang w:eastAsia="en-GB"/>
        </w:rPr>
        <w:t>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B776A" w:rsidRPr="009A1569" w:rsidTr="009726BD">
        <w:trPr>
          <w:cantSplit/>
        </w:trPr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4962A8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.1.</w:t>
      </w:r>
      <w:r w:rsidR="0079592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 w odpowiedzi na pytanie</w:t>
      </w:r>
      <w:r>
        <w:rPr>
          <w:rFonts w:ascii="Calibri" w:hAnsi="Calibri" w:cs="Arial"/>
          <w:sz w:val="24"/>
          <w:szCs w:val="24"/>
          <w:lang w:eastAsia="en-GB"/>
        </w:rPr>
        <w:t xml:space="preserve"> 4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.2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zaznaczono odpowiedź „Tak”, </w:t>
      </w:r>
      <w:r w:rsidR="0079592C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ocenę oddziaływania na jednolitą część wód.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79592C" w:rsidRPr="009A1569" w:rsidTr="009726BD">
        <w:trPr>
          <w:cantSplit/>
        </w:trPr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483B64" w:rsidP="001654E0">
      <w:pPr>
        <w:spacing w:before="120" w:after="120"/>
        <w:ind w:left="851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Należy wskazać także,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 szczegółowe informacje.</w:t>
      </w:r>
    </w:p>
    <w:p w:rsidR="00483B64" w:rsidRPr="00E52EE4" w:rsidRDefault="00483B64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C76CE3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2.</w:t>
      </w:r>
      <w:r w:rsidR="00C76CE3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w odpowiedzi na pytanie </w:t>
      </w:r>
      <w:r>
        <w:rPr>
          <w:rFonts w:ascii="Calibri" w:hAnsi="Calibri" w:cs="Arial"/>
          <w:sz w:val="24"/>
          <w:szCs w:val="24"/>
          <w:lang w:eastAsia="en-GB"/>
        </w:rPr>
        <w:t>4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.2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zaznaczono odpowiedź „Nie”, </w:t>
      </w:r>
      <w:r w:rsidR="00C76CE3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wypełnioną przez właściwy organ </w:t>
      </w:r>
      <w:r w:rsidR="00ED0914">
        <w:rPr>
          <w:rFonts w:ascii="Calibri" w:hAnsi="Calibri" w:cs="Arial"/>
          <w:sz w:val="24"/>
          <w:szCs w:val="24"/>
          <w:lang w:eastAsia="en-GB"/>
        </w:rPr>
        <w:t xml:space="preserve">odpowiedzialny za gospodarkę wodną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deklarację</w:t>
      </w:r>
      <w:r w:rsidR="004F7B60">
        <w:rPr>
          <w:rFonts w:ascii="Calibri" w:hAnsi="Calibri" w:cs="Arial"/>
          <w:sz w:val="24"/>
          <w:szCs w:val="24"/>
          <w:lang w:eastAsia="en-GB"/>
        </w:rPr>
        <w:t>, której wzór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znajduj</w:t>
      </w:r>
      <w:r w:rsidR="004F7B60">
        <w:rPr>
          <w:rFonts w:ascii="Calibri" w:hAnsi="Calibri" w:cs="Arial"/>
          <w:sz w:val="24"/>
          <w:szCs w:val="24"/>
          <w:lang w:eastAsia="en-GB"/>
        </w:rPr>
        <w:t>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się w dodatku 2</w:t>
      </w:r>
      <w:r w:rsidR="00ED0914">
        <w:rPr>
          <w:rFonts w:ascii="Calibri" w:hAnsi="Calibri" w:cs="Arial"/>
          <w:sz w:val="24"/>
          <w:szCs w:val="24"/>
          <w:lang w:eastAsia="en-GB"/>
        </w:rPr>
        <w:t xml:space="preserve"> do załącznika II do rozporządzenia wykonawczego Komisji Europejskiej nr 2015</w:t>
      </w:r>
      <w:r w:rsidR="004F7B60">
        <w:rPr>
          <w:rFonts w:ascii="Calibri" w:hAnsi="Calibri" w:cs="Arial"/>
          <w:sz w:val="24"/>
          <w:szCs w:val="24"/>
          <w:lang w:eastAsia="en-GB"/>
        </w:rPr>
        <w:t>/207</w:t>
      </w:r>
      <w:r w:rsidR="00A47F71">
        <w:rPr>
          <w:rFonts w:ascii="Calibri" w:hAnsi="Calibri" w:cs="Arial"/>
          <w:sz w:val="24"/>
          <w:szCs w:val="24"/>
          <w:vertAlign w:val="superscript"/>
          <w:lang w:eastAsia="en-GB"/>
        </w:rPr>
        <w:t>10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</w:p>
    <w:p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Należy wyjaśnić, w jaki sposób projekt pokrywa się z celami planu gospodarowania wodami w dorzeczu, które ustanowiono dla odpowiednich jednolitych części wód. </w:t>
      </w:r>
    </w:p>
    <w:p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DB776A">
      <w:pPr>
        <w:keepNext/>
        <w:spacing w:before="240" w:after="120"/>
        <w:ind w:left="851" w:hanging="60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Koszt rozwiązań na rzecz zmniejszenia lub skompensowania negatywnego oddziaływania na środowisko, w szczególności wynikającego z procedury OOŚ lub innych procedur oceny (takich jak dyrektywa siedliskowa, ramowa dyrektywa wodna,) lub wymogów krajowych/regionalnych</w:t>
      </w:r>
    </w:p>
    <w:p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.1 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>Czy</w:t>
      </w:r>
      <w:r w:rsidR="008636B4">
        <w:rPr>
          <w:rFonts w:ascii="Calibri" w:hAnsi="Calibri" w:cs="Arial"/>
          <w:sz w:val="24"/>
          <w:szCs w:val="24"/>
          <w:lang w:eastAsia="en-GB"/>
        </w:rPr>
        <w:t xml:space="preserve"> z przeprowadzonej procedury oceny oddziaływania na środowisko, innych procedur oceny lub wymogów krajowych/regionalnych wynika konieczność wprowadzenia rozwiązań na rzecz zmniejszenia lub skompensowania negatywnego oddziaływania projektu na środowisko? (jeżeli Nie – należy przejść do pytania 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8636B4">
        <w:rPr>
          <w:rFonts w:ascii="Calibri" w:hAnsi="Calibri" w:cs="Arial"/>
          <w:sz w:val="24"/>
          <w:szCs w:val="24"/>
          <w:lang w:eastAsia="en-GB"/>
        </w:rPr>
        <w:t>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636B4" w:rsidRPr="009A1569" w:rsidTr="009726BD">
        <w:trPr>
          <w:cantSplit/>
        </w:trPr>
        <w:tc>
          <w:tcPr>
            <w:tcW w:w="851" w:type="dxa"/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W przypadku takich kosztów, czy uwzględniono je w analizie kosztów i korzyści?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:rsidTr="004962A8">
        <w:trPr>
          <w:cantSplit/>
        </w:trPr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Jeżeli przedmiotowe koszty uwzględnia się w kosztach całkowitych, należy oszacować udział kosztów związanych z uruchomieniem rozwiązań na rzecz zmniejszenia lub skompensowania negatywnego oddziaływania na środowisko</w:t>
      </w:r>
      <w:r w:rsidR="0079592C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12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483B64" w:rsidRPr="009A1569" w:rsidTr="009A1569">
        <w:trPr>
          <w:cantSplit/>
          <w:trHeight w:val="255"/>
        </w:trPr>
        <w:tc>
          <w:tcPr>
            <w:tcW w:w="1350" w:type="dxa"/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483B64" w:rsidRPr="00E52EE4" w:rsidRDefault="0080715B" w:rsidP="000A20B3">
      <w:pPr>
        <w:keepNext/>
        <w:tabs>
          <w:tab w:val="left" w:pos="850"/>
        </w:tabs>
        <w:spacing w:before="360" w:after="120"/>
        <w:ind w:left="850" w:hanging="850"/>
        <w:jc w:val="both"/>
        <w:outlineLvl w:val="0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mallCaps/>
          <w:sz w:val="24"/>
          <w:szCs w:val="24"/>
          <w:lang w:eastAsia="en-GB"/>
        </w:rPr>
        <w:lastRenderedPageBreak/>
        <w:t>6</w:t>
      </w:r>
      <w:r w:rsidR="00483B64" w:rsidRPr="00E52EE4">
        <w:rPr>
          <w:rFonts w:ascii="Calibri" w:hAnsi="Calibri" w:cs="Arial"/>
          <w:b/>
          <w:bCs/>
          <w:smallCap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mallCaps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Przystosowanie się do zmiany klimatu i łagodzenie zmiany klimatu, a także odporność na klęski żywiołowe</w:t>
      </w:r>
      <w:r w:rsidR="00496966">
        <w:rPr>
          <w:rStyle w:val="Odwoanieprzypisudolnego"/>
          <w:rFonts w:ascii="Calibri" w:hAnsi="Calibri" w:cs="Arial"/>
          <w:b/>
          <w:bCs/>
          <w:sz w:val="24"/>
          <w:szCs w:val="24"/>
          <w:lang w:eastAsia="en-GB"/>
        </w:rPr>
        <w:footnoteReference w:id="13"/>
      </w:r>
    </w:p>
    <w:p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.1.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 xml:space="preserve">Czy w projekcie ponoszone będą wydatki na cele związane z przystosowaniem do zmian klimatu i łagodzeniem zmian klimatycznych? (jeżeli Nie – nie wypełnia się pytań 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.2-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.4)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B776A" w:rsidRPr="009A1569" w:rsidTr="009726BD">
        <w:trPr>
          <w:cantSplit/>
        </w:trPr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:rsidR="00C76CE3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Należy wyjaśnić, </w:t>
      </w:r>
      <w:r w:rsidR="00C76CE3">
        <w:rPr>
          <w:rFonts w:ascii="Calibri" w:hAnsi="Calibri" w:cs="Arial"/>
          <w:sz w:val="24"/>
          <w:szCs w:val="24"/>
          <w:lang w:eastAsia="en-GB"/>
        </w:rPr>
        <w:t xml:space="preserve">czy i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w jaki sposób projekt przyczynia się do realizacji celów w zakresie zmiany klimatu zgo</w:t>
      </w:r>
      <w:r w:rsidR="0079592C">
        <w:rPr>
          <w:rFonts w:ascii="Calibri" w:hAnsi="Calibri" w:cs="Arial"/>
          <w:sz w:val="24"/>
          <w:szCs w:val="24"/>
          <w:lang w:eastAsia="en-GB"/>
        </w:rPr>
        <w:t>dnie ze strategią „Europa 2020”</w:t>
      </w:r>
      <w:r w:rsidR="00C76CE3">
        <w:rPr>
          <w:rFonts w:ascii="Calibri" w:hAnsi="Calibri" w:cs="Arial"/>
          <w:sz w:val="24"/>
          <w:szCs w:val="24"/>
          <w:lang w:eastAsia="en-GB"/>
        </w:rPr>
        <w:t>:</w:t>
      </w:r>
    </w:p>
    <w:p w:rsidR="00C76CE3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 xml:space="preserve">Ograniczenie emisji gazów cieplarnianych o 20% w stosunku do poziomu z 1990 r. (lub nawet o 30%, jeśli warunki będą sprzyjające). </w:t>
      </w:r>
    </w:p>
    <w:p w:rsidR="00C76CE3" w:rsidRPr="00E52EE4" w:rsidRDefault="00C76CE3" w:rsidP="00C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C76CE3" w:rsidRPr="00E52EE4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 xml:space="preserve">Osiągnięcie 20% poziomu energii pochodzącej ze źródeł odnawialnych. </w:t>
      </w:r>
    </w:p>
    <w:p w:rsidR="00C76CE3" w:rsidRPr="00E52EE4" w:rsidRDefault="00C76CE3" w:rsidP="00C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>Wzrost efektywności energetycznej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C76CE3">
        <w:rPr>
          <w:rFonts w:ascii="Calibri" w:hAnsi="Calibri" w:cs="Arial"/>
          <w:sz w:val="24"/>
          <w:szCs w:val="24"/>
          <w:lang w:eastAsia="en-GB"/>
        </w:rPr>
        <w:t>o 20%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p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wyjaśnić, w jaki sposób uwzględniono zagrożenia związane ze zmianą klimatu, kwestie dotyczące przystosowania się do zmian klimatu i ich łagodzenia oraz odporność na klęski żywiołowe.</w:t>
      </w:r>
    </w:p>
    <w:p w:rsidR="00483B64" w:rsidRPr="00E52EE4" w:rsidRDefault="00483B64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i/>
          <w:sz w:val="24"/>
          <w:szCs w:val="24"/>
          <w:lang w:eastAsia="en-GB"/>
        </w:rPr>
      </w:pPr>
    </w:p>
    <w:p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wyjaśnić, jakie rozwiązania przyjęto w celu zapewnienia odporności na bieżącą zmienność klimatu i przyszłą zmianę klimatu w</w:t>
      </w:r>
      <w:r w:rsidR="00704328">
        <w:rPr>
          <w:rFonts w:ascii="Calibri" w:hAnsi="Calibri" w:cs="Arial"/>
          <w:sz w:val="24"/>
          <w:szCs w:val="24"/>
          <w:lang w:eastAsia="en-GB"/>
        </w:rPr>
        <w:t> 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ramach projektu.</w:t>
      </w:r>
    </w:p>
    <w:p w:rsidR="00E4517E" w:rsidRPr="00E52EE4" w:rsidRDefault="00E4517E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/>
          <w:sz w:val="24"/>
          <w:szCs w:val="24"/>
        </w:rPr>
      </w:pPr>
    </w:p>
    <w:sectPr w:rsidR="00E4517E" w:rsidRPr="00E52EE4" w:rsidSect="00DC3E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702" w:bottom="567" w:left="1079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5A" w:rsidRDefault="005E525A" w:rsidP="00E4517E">
      <w:r>
        <w:separator/>
      </w:r>
    </w:p>
  </w:endnote>
  <w:endnote w:type="continuationSeparator" w:id="0">
    <w:p w:rsidR="005E525A" w:rsidRDefault="005E525A" w:rsidP="00E4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F1" w:rsidRDefault="00BD09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745473"/>
      <w:docPartObj>
        <w:docPartGallery w:val="Page Numbers (Bottom of Page)"/>
        <w:docPartUnique/>
      </w:docPartObj>
    </w:sdtPr>
    <w:sdtEndPr/>
    <w:sdtContent>
      <w:p w:rsidR="006153E5" w:rsidRDefault="006153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9F1">
          <w:rPr>
            <w:noProof/>
          </w:rPr>
          <w:t>1</w:t>
        </w:r>
        <w:r>
          <w:fldChar w:fldCharType="end"/>
        </w:r>
      </w:p>
    </w:sdtContent>
  </w:sdt>
  <w:p w:rsidR="002B1F29" w:rsidRPr="00E4517E" w:rsidRDefault="002B1F29" w:rsidP="00E4517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F1" w:rsidRDefault="00BD09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5A" w:rsidRDefault="005E525A" w:rsidP="00E4517E">
      <w:r>
        <w:separator/>
      </w:r>
    </w:p>
  </w:footnote>
  <w:footnote w:type="continuationSeparator" w:id="0">
    <w:p w:rsidR="005E525A" w:rsidRDefault="005E525A" w:rsidP="00E4517E">
      <w:r>
        <w:continuationSeparator/>
      </w:r>
    </w:p>
  </w:footnote>
  <w:footnote w:id="1">
    <w:p w:rsidR="00F35BEB" w:rsidRPr="009C1271" w:rsidRDefault="00F35BEB" w:rsidP="009C1271">
      <w:pPr>
        <w:pStyle w:val="Tekstprzypisudolnego"/>
        <w:spacing w:after="120" w:line="240" w:lineRule="auto"/>
        <w:jc w:val="both"/>
        <w:rPr>
          <w:rFonts w:cs="Arial"/>
          <w:lang w:eastAsia="en-GB"/>
        </w:rPr>
      </w:pPr>
      <w:r w:rsidRPr="001E22AB">
        <w:rPr>
          <w:rStyle w:val="Odwoanieprzypisudolnego"/>
        </w:rPr>
        <w:footnoteRef/>
      </w:r>
      <w:r w:rsidRPr="001E22AB">
        <w:t xml:space="preserve"> </w:t>
      </w:r>
      <w:r w:rsidRPr="009C1271">
        <w:rPr>
          <w:rFonts w:cs="Arial"/>
          <w:lang w:eastAsia="en-GB"/>
        </w:rPr>
        <w:t>Ustawa z dnia 3 października 2008 r. o udostępnianiu informacji o środowisku i jego ochronie, udziale społeczeństwa w ochronie środowiska oraz o ocenach oddziaływania na środowisko (Dz. u. z 201</w:t>
      </w:r>
      <w:r w:rsidR="003A3972">
        <w:rPr>
          <w:rFonts w:cs="Arial"/>
          <w:lang w:eastAsia="en-GB"/>
        </w:rPr>
        <w:t>7</w:t>
      </w:r>
      <w:r w:rsidRPr="009C1271">
        <w:rPr>
          <w:rFonts w:cs="Arial"/>
          <w:lang w:eastAsia="en-GB"/>
        </w:rPr>
        <w:t xml:space="preserve"> r., poz. </w:t>
      </w:r>
      <w:r w:rsidR="003A3972">
        <w:rPr>
          <w:rFonts w:cs="Arial"/>
          <w:lang w:eastAsia="en-GB"/>
        </w:rPr>
        <w:t>1405</w:t>
      </w:r>
      <w:r w:rsidR="00041BCC">
        <w:rPr>
          <w:rFonts w:cs="Arial"/>
          <w:lang w:eastAsia="en-GB"/>
        </w:rPr>
        <w:t xml:space="preserve"> z późn. zm.</w:t>
      </w:r>
      <w:r w:rsidRPr="009C1271">
        <w:rPr>
          <w:rFonts w:cs="Arial"/>
          <w:lang w:eastAsia="en-GB"/>
        </w:rPr>
        <w:t>).</w:t>
      </w:r>
    </w:p>
  </w:footnote>
  <w:footnote w:id="2">
    <w:p w:rsidR="002B1F29" w:rsidRPr="009C1271" w:rsidRDefault="002B1F29" w:rsidP="009C1271">
      <w:pPr>
        <w:pStyle w:val="Tekstprzypisudolnego"/>
        <w:spacing w:after="120" w:line="240" w:lineRule="auto"/>
        <w:ind w:left="142" w:hanging="142"/>
        <w:jc w:val="both"/>
        <w:rPr>
          <w:rFonts w:asciiTheme="minorHAnsi" w:hAnsiTheme="minorHAnsi" w:cs="Arial"/>
          <w:lang w:eastAsia="en-GB"/>
        </w:rPr>
      </w:pPr>
      <w:r w:rsidRPr="001E22AB">
        <w:rPr>
          <w:rStyle w:val="Odwoanieprzypisudolnego"/>
        </w:rPr>
        <w:footnoteRef/>
      </w:r>
      <w:r w:rsidRPr="009C1271">
        <w:rPr>
          <w:rFonts w:cs="Arial"/>
          <w:lang w:eastAsia="en-GB"/>
        </w:rPr>
        <w:tab/>
        <w:t xml:space="preserve"> Dyrektywa Parlamentu Europejskiego i Rady 2011/92/UE z dnia 13 grudnia 2011 r. w sprawie oceny skutków wywieranych przez niektóre przedsięwzięcia publiczne i</w:t>
      </w:r>
      <w:r w:rsidR="00704328">
        <w:rPr>
          <w:rFonts w:cs="Arial"/>
          <w:lang w:eastAsia="en-GB"/>
        </w:rPr>
        <w:t> </w:t>
      </w:r>
      <w:r w:rsidRPr="009C1271">
        <w:rPr>
          <w:rFonts w:cs="Arial"/>
          <w:lang w:eastAsia="en-GB"/>
        </w:rPr>
        <w:t>prywatne na środowisko (Dz.U. L 26 z 28.1.2012, s. 1).</w:t>
      </w:r>
    </w:p>
  </w:footnote>
  <w:footnote w:id="3">
    <w:p w:rsidR="002B1F29" w:rsidRPr="009C1271" w:rsidRDefault="002B1F29" w:rsidP="009C1271">
      <w:pPr>
        <w:pStyle w:val="Tekstprzypisudolnego"/>
        <w:spacing w:after="120" w:line="240" w:lineRule="auto"/>
        <w:ind w:left="142" w:hanging="142"/>
        <w:jc w:val="both"/>
        <w:rPr>
          <w:rFonts w:cs="Arial"/>
          <w:lang w:eastAsia="en-GB"/>
        </w:rPr>
      </w:pPr>
      <w:r w:rsidRPr="001E22AB">
        <w:rPr>
          <w:rStyle w:val="Odwoanieprzypisudolnego"/>
        </w:rPr>
        <w:footnoteRef/>
      </w:r>
      <w:r w:rsidRPr="009C1271">
        <w:rPr>
          <w:rFonts w:cs="Arial"/>
          <w:lang w:eastAsia="en-GB"/>
        </w:rPr>
        <w:t xml:space="preserve"> Jeżeli projekt składa się z szeregu robót/działań/usług, które są zaklasyfikowane do różnych grup, informacje należy podać oddzielnie dla poszczególnych zadań inwestycyjnych.</w:t>
      </w:r>
    </w:p>
  </w:footnote>
  <w:footnote w:id="4">
    <w:p w:rsidR="00DC3E98" w:rsidRPr="009C1271" w:rsidRDefault="00DC3E98" w:rsidP="009C1271">
      <w:pPr>
        <w:pStyle w:val="Tekstprzypisudolnego"/>
        <w:spacing w:after="120" w:line="240" w:lineRule="auto"/>
        <w:jc w:val="both"/>
        <w:rPr>
          <w:rFonts w:cs="Arial"/>
          <w:lang w:eastAsia="en-GB"/>
        </w:rPr>
      </w:pPr>
      <w:r w:rsidRPr="001E22AB">
        <w:rPr>
          <w:rStyle w:val="Odwoanieprzypisudolnego"/>
        </w:rPr>
        <w:footnoteRef/>
      </w:r>
      <w:r w:rsidRPr="001E22AB">
        <w:t xml:space="preserve"> </w:t>
      </w:r>
      <w:r w:rsidRPr="009C1271">
        <w:rPr>
          <w:rFonts w:cs="Arial"/>
          <w:lang w:eastAsia="en-GB"/>
        </w:rPr>
        <w:t xml:space="preserve">W odniesieniu do projektów, które nie obejmują przedsięwzięć wskazanych w żadnym z powyższych załączników dyrektywy, a ujętych wg prawa krajowego jako przedsięwzięcia mogące zawsze znacząco oddziaływać na środowisko należy przejść do pytania </w:t>
      </w:r>
      <w:r w:rsidR="001F09BA" w:rsidRPr="009C1271">
        <w:rPr>
          <w:rFonts w:cs="Arial"/>
          <w:lang w:eastAsia="en-GB"/>
        </w:rPr>
        <w:t>2.2</w:t>
      </w:r>
      <w:r w:rsidRPr="009C1271">
        <w:rPr>
          <w:rFonts w:cs="Arial"/>
          <w:lang w:eastAsia="en-GB"/>
        </w:rPr>
        <w:t>. W odniesieniu do projektów, które nie obejmują przedsięwzięć wskazanych w żadnych z powyższych załączników dyrektywy, a ujętych wg prawa krajowego jako przedsięwzięcia mogące potencjalnie znacząco oddziaływać na środowisko należy przejść do pytania 2.3.</w:t>
      </w:r>
    </w:p>
  </w:footnote>
  <w:footnote w:id="5">
    <w:p w:rsidR="005727AA" w:rsidRPr="009C1271" w:rsidRDefault="005727AA" w:rsidP="009C1271">
      <w:pPr>
        <w:spacing w:after="120"/>
        <w:jc w:val="both"/>
        <w:rPr>
          <w:rFonts w:asciiTheme="minorHAnsi" w:hAnsiTheme="minorHAnsi" w:cstheme="minorHAnsi"/>
        </w:rPr>
      </w:pPr>
      <w:r w:rsidRPr="009C1271">
        <w:rPr>
          <w:rStyle w:val="Odwoanieprzypisudolnego"/>
          <w:rFonts w:asciiTheme="minorHAnsi" w:hAnsiTheme="minorHAnsi" w:cstheme="minorHAnsi"/>
        </w:rPr>
        <w:footnoteRef/>
      </w:r>
      <w:r w:rsidRPr="009C1271">
        <w:rPr>
          <w:rFonts w:asciiTheme="minorHAnsi" w:hAnsiTheme="minorHAnsi" w:cstheme="minorHAnsi"/>
        </w:rPr>
        <w:t xml:space="preserve"> Przez „zezwolenie na inwestycję” (w rozumieniu dyrektywy OOŚ) należy rozumieć zbiór niezbędnych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możliwości uzyskania pozwolenia na budowę.</w:t>
      </w:r>
      <w:r w:rsidR="00514FB1" w:rsidRPr="009C1271">
        <w:rPr>
          <w:rFonts w:asciiTheme="minorHAnsi" w:hAnsiTheme="minorHAnsi" w:cstheme="minorHAnsi"/>
        </w:rPr>
        <w:t xml:space="preserve"> Dlatego „zezwoleniem na inwestycję” w ww. znaczeniu są w szczególności zbiory decyzji obejmujące decyzje wymienione w art. 72 ust. 1 w tym „decyzje budowlane” lub zgłoszenia wymienione w art. 72 ust. 1a ustawy OOŚ. </w:t>
      </w:r>
    </w:p>
  </w:footnote>
  <w:footnote w:id="6">
    <w:p w:rsidR="00347DE1" w:rsidRPr="00347DE1" w:rsidRDefault="00347DE1" w:rsidP="009C1271">
      <w:pPr>
        <w:pStyle w:val="Tekstprzypisudolnego"/>
        <w:spacing w:after="120" w:line="240" w:lineRule="auto"/>
        <w:jc w:val="both"/>
      </w:pPr>
      <w:r w:rsidRPr="00347DE1">
        <w:rPr>
          <w:rStyle w:val="Odwoanieprzypisudolnego"/>
        </w:rPr>
        <w:footnoteRef/>
      </w:r>
      <w:r w:rsidRPr="00347DE1">
        <w:t xml:space="preserve"> </w:t>
      </w:r>
      <w:r w:rsidRPr="009C1271">
        <w:rPr>
          <w:rFonts w:asciiTheme="minorHAnsi" w:hAnsiTheme="minorHAnsi" w:cs="Arial"/>
          <w:lang w:eastAsia="en-GB"/>
        </w:rPr>
        <w:t>Należy wskazać dotychczas uzyskane decyzje o środowiskowych uwarunkowaniach oraz określić obecnie realizowany etap procesu przygotowania dokumentacji lub obecny etap procesu uzyskiwania zezwoleń na inwestycję/decyzji budowlanych. Wskazać należy czynności administracyjne niezbędne do wykonania w celu uzyskania ostatecznej decyzji budowlanej (lub ostatecznych decyzji budowlanych).</w:t>
      </w:r>
    </w:p>
  </w:footnote>
  <w:footnote w:id="7">
    <w:p w:rsidR="002B1F29" w:rsidRPr="00923FDD" w:rsidRDefault="002B1F29" w:rsidP="009C1271">
      <w:pPr>
        <w:pStyle w:val="Tekstprzypisudolnego"/>
        <w:spacing w:after="120" w:line="240" w:lineRule="auto"/>
        <w:ind w:left="142" w:hanging="142"/>
        <w:jc w:val="both"/>
        <w:rPr>
          <w:rFonts w:cs="Arial"/>
          <w:sz w:val="18"/>
          <w:szCs w:val="18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</w:rPr>
        <w:t xml:space="preserve"> Dyrektywa Rady 92/43/EWG z dnia 21 maja 1992 r. w sprawie ochrony siedlisk przyrodniczych oraz dzikiej fauny i flory (Dz.U. L 206 z 22.7.1992, s. 7.).</w:t>
      </w:r>
    </w:p>
  </w:footnote>
  <w:footnote w:id="8">
    <w:p w:rsidR="004447F2" w:rsidRPr="009C1271" w:rsidRDefault="004447F2" w:rsidP="00704328">
      <w:pPr>
        <w:pStyle w:val="Tekstprzypisudolnego"/>
        <w:spacing w:after="120" w:line="240" w:lineRule="auto"/>
        <w:rPr>
          <w:rFonts w:asciiTheme="minorHAnsi" w:hAnsiTheme="minorHAnsi" w:cstheme="minorHAnsi"/>
        </w:rPr>
      </w:pPr>
      <w:r w:rsidRPr="009C1271">
        <w:rPr>
          <w:rStyle w:val="Odwoanieprzypisudolnego"/>
          <w:rFonts w:asciiTheme="minorHAnsi" w:hAnsiTheme="minorHAnsi" w:cstheme="minorHAnsi"/>
        </w:rPr>
        <w:footnoteRef/>
      </w:r>
      <w:r w:rsidRPr="009C1271">
        <w:rPr>
          <w:rFonts w:asciiTheme="minorHAnsi" w:hAnsiTheme="minorHAnsi" w:cstheme="minorHAnsi"/>
        </w:rPr>
        <w:t xml:space="preserve">  Zmieniona wersja przyjęta przez Komitet ds. siedlisk naturalnych w dniu 26 kwietnia 2012 r.</w:t>
      </w:r>
      <w:r w:rsidR="00704328">
        <w:rPr>
          <w:rFonts w:asciiTheme="minorHAnsi" w:hAnsiTheme="minorHAnsi" w:cstheme="minorHAnsi"/>
        </w:rPr>
        <w:t xml:space="preserve"> </w:t>
      </w:r>
      <w:hyperlink r:id="rId1" w:anchor="art6" w:history="1">
        <w:r w:rsidR="009421F4" w:rsidRPr="009C1271">
          <w:rPr>
            <w:rStyle w:val="Hipercze"/>
            <w:rFonts w:asciiTheme="minorHAnsi" w:hAnsiTheme="minorHAnsi" w:cstheme="minorHAnsi"/>
          </w:rPr>
          <w:t>http://ec.europa.eu/environment/nature/natura2000/management/guidance_en.htm#art6</w:t>
        </w:r>
      </w:hyperlink>
    </w:p>
  </w:footnote>
  <w:footnote w:id="9">
    <w:p w:rsidR="00356B7E" w:rsidRPr="009C1271" w:rsidRDefault="005E66A4" w:rsidP="009C1271">
      <w:pPr>
        <w:spacing w:after="120"/>
        <w:jc w:val="both"/>
        <w:rPr>
          <w:rFonts w:asciiTheme="minorHAnsi" w:hAnsiTheme="minorHAnsi" w:cstheme="minorHAnsi"/>
        </w:rPr>
      </w:pPr>
      <w:r w:rsidRPr="009C1271">
        <w:rPr>
          <w:rStyle w:val="Odwoanieprzypisudolnego"/>
          <w:rFonts w:asciiTheme="minorHAnsi" w:hAnsiTheme="minorHAnsi" w:cstheme="minorHAnsi"/>
        </w:rPr>
        <w:footnoteRef/>
      </w:r>
      <w:r w:rsidRPr="009C1271">
        <w:rPr>
          <w:rFonts w:asciiTheme="minorHAnsi" w:hAnsiTheme="minorHAnsi" w:cstheme="minorHAnsi"/>
        </w:rPr>
        <w:t xml:space="preserve"> Wnioskodawca zaznacza odpowiedź „NIE”, tylko jeżeli nie istniało lub nie istnieje, prawdopodobieństwo, że projekt może znacząco oddziaływać na obszary Natura 2000 i</w:t>
      </w:r>
      <w:r w:rsidR="00704328">
        <w:rPr>
          <w:rFonts w:asciiTheme="minorHAnsi" w:hAnsiTheme="minorHAnsi" w:cstheme="minorHAnsi"/>
        </w:rPr>
        <w:t> </w:t>
      </w:r>
      <w:r w:rsidRPr="009C1271">
        <w:rPr>
          <w:rFonts w:asciiTheme="minorHAnsi" w:hAnsiTheme="minorHAnsi" w:cstheme="minorHAnsi"/>
        </w:rPr>
        <w:t xml:space="preserve">nie uznano w związku z tym za konieczne przeprowadzenie oceny oddziaływania na obszary Natura 2000. Tylko w takiej sytuacji wnioskodawca ma obowiązek </w:t>
      </w:r>
      <w:r w:rsidR="00A15EBE">
        <w:rPr>
          <w:rFonts w:asciiTheme="minorHAnsi" w:hAnsiTheme="minorHAnsi" w:cstheme="minorHAnsi"/>
        </w:rPr>
        <w:t>posiadania</w:t>
      </w:r>
      <w:r w:rsidRPr="009C1271">
        <w:rPr>
          <w:rFonts w:asciiTheme="minorHAnsi" w:hAnsiTheme="minorHAnsi" w:cstheme="minorHAnsi"/>
        </w:rPr>
        <w:t xml:space="preserve"> deklaracji organu odpowiedzialnego za monitorowanie obszarów Natura 2000.</w:t>
      </w:r>
    </w:p>
  </w:footnote>
  <w:footnote w:id="10">
    <w:p w:rsidR="00A47F71" w:rsidRPr="009C1271" w:rsidRDefault="00A47F71" w:rsidP="009C1271">
      <w:pPr>
        <w:pStyle w:val="Tekstprzypisudolnego"/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A47F71">
        <w:rPr>
          <w:rFonts w:asciiTheme="minorHAnsi" w:hAnsiTheme="minorHAnsi" w:cstheme="minorHAnsi"/>
        </w:rPr>
        <w:t>Rozporządzeni</w:t>
      </w:r>
      <w:r>
        <w:rPr>
          <w:rFonts w:asciiTheme="minorHAnsi" w:hAnsiTheme="minorHAnsi" w:cstheme="minorHAnsi"/>
        </w:rPr>
        <w:t>e</w:t>
      </w:r>
      <w:r w:rsidRPr="00A47F71">
        <w:rPr>
          <w:rFonts w:asciiTheme="minorHAnsi" w:hAnsiTheme="minorHAnsi" w:cstheme="minorHAnsi"/>
        </w:rPr>
        <w:t xml:space="preserve"> wykonawcze Komisji (UE) 2015/207 z dnia 20 stycznia 2015 r. ustanawiające szczegółowe zasady wykonania rozporządzenia Parlamentu Europejskiego i</w:t>
      </w:r>
      <w:r w:rsidR="00704328">
        <w:rPr>
          <w:rFonts w:asciiTheme="minorHAnsi" w:hAnsiTheme="minorHAnsi" w:cstheme="minorHAnsi"/>
        </w:rPr>
        <w:t> </w:t>
      </w:r>
      <w:r w:rsidRPr="00A47F71">
        <w:rPr>
          <w:rFonts w:asciiTheme="minorHAnsi" w:hAnsiTheme="minorHAnsi" w:cstheme="minorHAnsi"/>
        </w:rPr>
        <w:t>Rady (UE) nr 1303/2013 w odniesieniu do wzoru sprawozdania z postępów, formatu dokumentu służącego przekazywaniu informacji na temat dużych projektów, wzorów wspólnego planu działania, sprawozdań z wdrażania w ramach celu „Inwestycje na rzecz wzrostu i zatrudnienia”, deklaracji zarządczej, strategii audytu, opinii audytowej i</w:t>
      </w:r>
      <w:r w:rsidR="00704328">
        <w:rPr>
          <w:rFonts w:asciiTheme="minorHAnsi" w:hAnsiTheme="minorHAnsi" w:cstheme="minorHAnsi"/>
        </w:rPr>
        <w:t> </w:t>
      </w:r>
      <w:r w:rsidRPr="00A47F71">
        <w:rPr>
          <w:rFonts w:asciiTheme="minorHAnsi" w:hAnsiTheme="minorHAnsi" w:cstheme="minorHAnsi"/>
        </w:rPr>
        <w:t>rocznego sprawozdania z kontroli oraz metodyki przeprowadzania analizy kosztów i korzyści, a także zgodnie z rozporządzeniem Parlamentu Europejskiego i Rady (UE) nr</w:t>
      </w:r>
      <w:r w:rsidR="00704328">
        <w:rPr>
          <w:rFonts w:asciiTheme="minorHAnsi" w:hAnsiTheme="minorHAnsi" w:cstheme="minorHAnsi"/>
        </w:rPr>
        <w:t> </w:t>
      </w:r>
      <w:r w:rsidRPr="00A47F71">
        <w:rPr>
          <w:rFonts w:asciiTheme="minorHAnsi" w:hAnsiTheme="minorHAnsi" w:cstheme="minorHAnsi"/>
        </w:rPr>
        <w:t>1299/2013 w odniesieniu do wzoru sprawozdań z wdrażania w ramach celu „Europejska współpraca terytorialna”.</w:t>
      </w:r>
    </w:p>
  </w:footnote>
  <w:footnote w:id="11">
    <w:p w:rsidR="002B1F29" w:rsidRPr="00923FDD" w:rsidRDefault="002B1F29" w:rsidP="009C1271">
      <w:pPr>
        <w:pStyle w:val="Tekstprzypisudolnego"/>
        <w:spacing w:after="120" w:line="240" w:lineRule="auto"/>
        <w:ind w:left="142" w:hanging="142"/>
        <w:jc w:val="both"/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</w:rPr>
        <w:t xml:space="preserve"> Dyrektywa 2000/60/WE Parlamentu Europejskiego i Rady z dnia 23 października 2000 r. ustanawiająca ramy wspólnotowego działania w dziedzinie polityki wodnej (Dz.U. L 327 z 22.12.2000, s. 1).</w:t>
      </w:r>
    </w:p>
  </w:footnote>
  <w:footnote w:id="12">
    <w:p w:rsidR="0079592C" w:rsidRPr="009C1271" w:rsidRDefault="0079592C" w:rsidP="009C1271">
      <w:pPr>
        <w:pStyle w:val="Tekstprzypisudolnego"/>
        <w:spacing w:after="120" w:line="240" w:lineRule="auto"/>
        <w:contextualSpacing/>
        <w:rPr>
          <w:rFonts w:asciiTheme="minorHAnsi" w:hAnsiTheme="minorHAnsi" w:cstheme="minorHAnsi"/>
        </w:rPr>
      </w:pPr>
      <w:r w:rsidRPr="009C1271">
        <w:rPr>
          <w:rStyle w:val="Odwoanieprzypisudolnego"/>
          <w:rFonts w:asciiTheme="minorHAnsi" w:hAnsiTheme="minorHAnsi" w:cstheme="minorHAnsi"/>
        </w:rPr>
        <w:footnoteRef/>
      </w:r>
      <w:r w:rsidRPr="009C1271">
        <w:rPr>
          <w:rFonts w:asciiTheme="minorHAnsi" w:hAnsiTheme="minorHAnsi" w:cstheme="minorHAnsi"/>
        </w:rPr>
        <w:t xml:space="preserve"> Wystarczające jest wskazanie kosztu </w:t>
      </w:r>
      <w:r w:rsidR="00C76CE3" w:rsidRPr="009C1271">
        <w:rPr>
          <w:rFonts w:asciiTheme="minorHAnsi" w:hAnsiTheme="minorHAnsi" w:cstheme="minorHAnsi"/>
        </w:rPr>
        <w:t>szacunkowego</w:t>
      </w:r>
    </w:p>
  </w:footnote>
  <w:footnote w:id="13">
    <w:p w:rsidR="00356B7E" w:rsidRPr="009C1271" w:rsidRDefault="00496966" w:rsidP="009C1271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C1271">
        <w:rPr>
          <w:rStyle w:val="Odwoanieprzypisudolnego"/>
          <w:rFonts w:asciiTheme="minorHAnsi" w:hAnsiTheme="minorHAnsi" w:cstheme="minorHAnsi"/>
        </w:rPr>
        <w:footnoteRef/>
      </w:r>
      <w:r w:rsidRPr="009C1271">
        <w:rPr>
          <w:rFonts w:asciiTheme="minorHAnsi" w:hAnsiTheme="minorHAnsi" w:cstheme="minorHAnsi"/>
        </w:rPr>
        <w:t xml:space="preserve"> </w:t>
      </w:r>
      <w:r w:rsidR="00E26BE3">
        <w:rPr>
          <w:rFonts w:asciiTheme="minorHAnsi" w:hAnsiTheme="minorHAnsi" w:cstheme="minorHAnsi"/>
        </w:rPr>
        <w:t>I</w:t>
      </w:r>
      <w:r w:rsidRPr="009C1271">
        <w:rPr>
          <w:rFonts w:asciiTheme="minorHAnsi" w:hAnsiTheme="minorHAnsi" w:cstheme="minorHAnsi"/>
        </w:rPr>
        <w:t>nformacje</w:t>
      </w:r>
      <w:r w:rsidR="00E26BE3">
        <w:rPr>
          <w:rFonts w:asciiTheme="minorHAnsi" w:hAnsiTheme="minorHAnsi" w:cstheme="minorHAnsi"/>
        </w:rPr>
        <w:t xml:space="preserve"> przydatne</w:t>
      </w:r>
      <w:r w:rsidRPr="009C1271">
        <w:rPr>
          <w:rFonts w:asciiTheme="minorHAnsi" w:hAnsiTheme="minorHAnsi" w:cstheme="minorHAnsi"/>
        </w:rPr>
        <w:t xml:space="preserve"> do wypełniania punktu 6 znajdują się na portalu KLIMADA </w:t>
      </w:r>
      <w:r w:rsidR="00B12CBE">
        <w:rPr>
          <w:rFonts w:asciiTheme="minorHAnsi" w:hAnsiTheme="minorHAnsi" w:cstheme="minorHAnsi"/>
        </w:rPr>
        <w:t xml:space="preserve">pod linkiem: </w:t>
      </w:r>
      <w:hyperlink r:id="rId2" w:history="1">
        <w:r w:rsidR="00683936" w:rsidRPr="001F776C">
          <w:rPr>
            <w:rStyle w:val="Hipercze"/>
            <w:rFonts w:asciiTheme="minorHAnsi" w:hAnsiTheme="minorHAnsi" w:cstheme="minorHAnsi"/>
          </w:rPr>
          <w:t>http://klimada.mos.gov.pl/adaptacja-do-zmian-klimatu/perspektywa-finansowa-2014-2020/</w:t>
        </w:r>
      </w:hyperlink>
      <w:r w:rsidR="00683936">
        <w:rPr>
          <w:rFonts w:asciiTheme="minorHAnsi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F1" w:rsidRDefault="00BD09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F29" w:rsidRDefault="00DC3E98" w:rsidP="00E4517E">
    <w:pPr>
      <w:pStyle w:val="Nagwek"/>
      <w:tabs>
        <w:tab w:val="clear" w:pos="9072"/>
      </w:tabs>
      <w:ind w:right="18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54CE861" wp14:editId="727B76C6">
              <wp:simplePos x="0" y="0"/>
              <wp:positionH relativeFrom="page">
                <wp:posOffset>10519410</wp:posOffset>
              </wp:positionH>
              <wp:positionV relativeFrom="page">
                <wp:posOffset>4657725</wp:posOffset>
              </wp:positionV>
              <wp:extent cx="519430" cy="2183130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29" w:rsidRPr="000F18E0" w:rsidRDefault="002B1F29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CE861" id="Rectangle 2" o:spid="_x0000_s1026" style="position:absolute;margin-left:828.3pt;margin-top:366.75pt;width:40.9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Vx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2B1F29" w:rsidRPr="000F18E0" w:rsidRDefault="002B1F29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2B1F29">
      <w:t xml:space="preserve">  </w:t>
    </w:r>
  </w:p>
  <w:bookmarkStart w:id="0" w:name="_GoBack"/>
  <w:bookmarkEnd w:id="0"/>
  <w:p w:rsidR="002B1F29" w:rsidRPr="00E4517E" w:rsidRDefault="00BD09F1" w:rsidP="004E7174">
    <w:pPr>
      <w:pStyle w:val="Nagwek"/>
      <w:jc w:val="center"/>
    </w:pPr>
    <w:r>
      <w:fldChar w:fldCharType="begin"/>
    </w:r>
    <w:r>
      <w:instrText xml:space="preserve"> INCLUDEPICTURE "http://intranet/SiteCollectionImages/Ksiega-Znaku-PARP-Grupa-PFR/Pasek-z-logami/POPW.png" \* MERGEFORMATINET </w:instrText>
    </w:r>
    <w:r>
      <w:fldChar w:fldCharType="separate"/>
    </w:r>
    <w:r>
      <w:fldChar w:fldCharType="begin"/>
    </w:r>
    <w:r>
      <w:instrText xml:space="preserve"> INCLUDEPICTURE  "http://intranet/SiteCollectionImages/Ksiega-Znaku-PARP-Grupa-PFR/Pasek-z-logami/POPW.png" \* MERGEFORMATINET </w:instrText>
    </w:r>
    <w:r>
      <w:fldChar w:fldCharType="separate"/>
    </w:r>
    <w:r>
      <w:fldChar w:fldCharType="begin"/>
    </w:r>
    <w:r>
      <w:instrText xml:space="preserve"> INCLUDEPICTURE  "http://intranet/SiteCollectionImages/Ksiega-Znaku-PARP-Grupa-PFR/Pasek-z-logami/POPW.png" \* MERGEFORMATINET </w:instrText>
    </w:r>
    <w:r>
      <w:fldChar w:fldCharType="separate"/>
    </w:r>
    <w:r>
      <w:fldChar w:fldCharType="begin"/>
    </w:r>
    <w:r>
      <w:instrText xml:space="preserve"> INCLUDEPICTURE  "http://intranet/SiteCollectionImages/Ksiega-Znaku-PARP-Grupa-PFR/Pasek-z-logami/POPW.png" \* MERGEFORMATINET </w:instrText>
    </w:r>
    <w:r>
      <w:fldChar w:fldCharType="separate"/>
    </w:r>
    <w:r>
      <w:fldChar w:fldCharType="begin"/>
    </w:r>
    <w:r>
      <w:instrText xml:space="preserve"> INCLUDEPICTURE  "http://intranet/SiteCollectionImages/Ksiega-Znaku-PARP-Grupa-PFR/Pasek-z-logami/POPW.png" \* MERGEFORMATINET </w:instrText>
    </w:r>
    <w:r>
      <w:fldChar w:fldCharType="separate"/>
    </w:r>
    <w:r>
      <w:fldChar w:fldCharType="begin"/>
    </w:r>
    <w:r>
      <w:instrText xml:space="preserve"> INCLUDEPICTURE  "http://intranet/SiteCollectionImages/Ksiega-Znaku-PARP-Grupa-PFR/Pasek-z-logami/POPW.png" \* MERGEFORMATINET </w:instrText>
    </w:r>
    <w:r>
      <w:fldChar w:fldCharType="separate"/>
    </w:r>
    <w:r>
      <w:fldChar w:fldCharType="begin"/>
    </w:r>
    <w:r>
      <w:instrText xml:space="preserve"> INCLUDEPICTURE  "http://intranet/SiteCollectionImages/Ksiega-Znaku-PARP-Grupa-PFR/Pasek-z-logami/POPW.png" \* MERGEFORMATINET </w:instrText>
    </w:r>
    <w:r>
      <w:fldChar w:fldCharType="separate"/>
    </w:r>
    <w:r>
      <w:fldChar w:fldCharType="begin"/>
    </w:r>
    <w:r>
      <w:instrText xml:space="preserve"> INCLUDEPICTURE  "http://intranet/SiteCollectionImages/Ksiega-Znaku-PARP-Grupa-PFR/Pasek-z-logami/POPW.png" \* MERGEFORMATINET </w:instrText>
    </w:r>
    <w:r>
      <w:fldChar w:fldCharType="separate"/>
    </w:r>
    <w:r>
      <w:fldChar w:fldCharType="begin"/>
    </w:r>
    <w:r>
      <w:instrText xml:space="preserve"> INCLUDEPICTURE  "http://intranet/SiteCollectionImages/Ksiega-Znaku-PARP-Grupa-PFR/Pasek-z-logami/POPW.png"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5.5pt;height:48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F1" w:rsidRDefault="00BD09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68EA9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19318F3"/>
    <w:multiLevelType w:val="hybridMultilevel"/>
    <w:tmpl w:val="3EA261FA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62D92"/>
    <w:multiLevelType w:val="hybridMultilevel"/>
    <w:tmpl w:val="99829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B6477"/>
    <w:multiLevelType w:val="hybridMultilevel"/>
    <w:tmpl w:val="E90E763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2C2039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F6F3F6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BD"/>
    <w:multiLevelType w:val="singleLevel"/>
    <w:tmpl w:val="650CF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D867E6"/>
    <w:multiLevelType w:val="hybridMultilevel"/>
    <w:tmpl w:val="7AC0BEDC"/>
    <w:lvl w:ilvl="0" w:tplc="650CF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F2FFC"/>
    <w:multiLevelType w:val="hybridMultilevel"/>
    <w:tmpl w:val="25DE0236"/>
    <w:lvl w:ilvl="0" w:tplc="650CF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508EE"/>
    <w:multiLevelType w:val="hybridMultilevel"/>
    <w:tmpl w:val="DDD0F944"/>
    <w:lvl w:ilvl="0" w:tplc="17100F7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23390"/>
    <w:multiLevelType w:val="hybridMultilevel"/>
    <w:tmpl w:val="AAA27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44295C"/>
    <w:multiLevelType w:val="hybridMultilevel"/>
    <w:tmpl w:val="32C28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E1DAF"/>
    <w:multiLevelType w:val="hybridMultilevel"/>
    <w:tmpl w:val="3DECE78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48C78B7"/>
    <w:multiLevelType w:val="hybridMultilevel"/>
    <w:tmpl w:val="9C029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394"/>
    <w:multiLevelType w:val="hybridMultilevel"/>
    <w:tmpl w:val="08B67AE6"/>
    <w:lvl w:ilvl="0" w:tplc="D9B6BD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68F3"/>
    <w:multiLevelType w:val="hybridMultilevel"/>
    <w:tmpl w:val="178E1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E7047"/>
    <w:multiLevelType w:val="hybridMultilevel"/>
    <w:tmpl w:val="6D503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1126A"/>
    <w:multiLevelType w:val="hybridMultilevel"/>
    <w:tmpl w:val="AB52ED9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426F0"/>
    <w:multiLevelType w:val="hybridMultilevel"/>
    <w:tmpl w:val="0F023504"/>
    <w:lvl w:ilvl="0" w:tplc="DF624BD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111D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24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6357E"/>
    <w:multiLevelType w:val="hybridMultilevel"/>
    <w:tmpl w:val="8AFC91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1"/>
  </w:num>
  <w:num w:numId="5">
    <w:abstractNumId w:val="12"/>
  </w:num>
  <w:num w:numId="6">
    <w:abstractNumId w:val="16"/>
  </w:num>
  <w:num w:numId="7">
    <w:abstractNumId w:val="19"/>
  </w:num>
  <w:num w:numId="8">
    <w:abstractNumId w:val="0"/>
    <w:lvlOverride w:ilvl="0">
      <w:startOverride w:val="1"/>
    </w:lvlOverride>
  </w:num>
  <w:num w:numId="9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18"/>
          <w:u w:val="none"/>
          <w:effect w:val="none"/>
        </w:rPr>
      </w:lvl>
    </w:lvlOverride>
  </w:num>
  <w:num w:numId="10">
    <w:abstractNumId w:val="6"/>
    <w:lvlOverride w:ilvl="0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4"/>
  </w:num>
  <w:num w:numId="16">
    <w:abstractNumId w:val="10"/>
  </w:num>
  <w:num w:numId="17">
    <w:abstractNumId w:val="22"/>
  </w:num>
  <w:num w:numId="18">
    <w:abstractNumId w:val="9"/>
  </w:num>
  <w:num w:numId="19">
    <w:abstractNumId w:val="13"/>
  </w:num>
  <w:num w:numId="20">
    <w:abstractNumId w:val="21"/>
  </w:num>
  <w:num w:numId="21">
    <w:abstractNumId w:val="24"/>
  </w:num>
  <w:num w:numId="22">
    <w:abstractNumId w:val="5"/>
  </w:num>
  <w:num w:numId="23">
    <w:abstractNumId w:val="25"/>
  </w:num>
  <w:num w:numId="24">
    <w:abstractNumId w:val="17"/>
  </w:num>
  <w:num w:numId="25">
    <w:abstractNumId w:val="15"/>
  </w:num>
  <w:num w:numId="26">
    <w:abstractNumId w:val="4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72"/>
    <w:rsid w:val="00041BCC"/>
    <w:rsid w:val="00065087"/>
    <w:rsid w:val="000766ED"/>
    <w:rsid w:val="000A14BE"/>
    <w:rsid w:val="000A20B3"/>
    <w:rsid w:val="000C336D"/>
    <w:rsid w:val="000E0AD2"/>
    <w:rsid w:val="000E6870"/>
    <w:rsid w:val="000F18E0"/>
    <w:rsid w:val="000F5AF1"/>
    <w:rsid w:val="000F6174"/>
    <w:rsid w:val="00113E45"/>
    <w:rsid w:val="00120B69"/>
    <w:rsid w:val="00121A2C"/>
    <w:rsid w:val="00126CD1"/>
    <w:rsid w:val="00132940"/>
    <w:rsid w:val="00155D02"/>
    <w:rsid w:val="00162845"/>
    <w:rsid w:val="001654E0"/>
    <w:rsid w:val="0016685E"/>
    <w:rsid w:val="001D78DB"/>
    <w:rsid w:val="001E22AB"/>
    <w:rsid w:val="001F09BA"/>
    <w:rsid w:val="00210628"/>
    <w:rsid w:val="00243BDF"/>
    <w:rsid w:val="002710B8"/>
    <w:rsid w:val="002B1F29"/>
    <w:rsid w:val="002D5240"/>
    <w:rsid w:val="002D541A"/>
    <w:rsid w:val="002E06FE"/>
    <w:rsid w:val="002E11F6"/>
    <w:rsid w:val="002F4387"/>
    <w:rsid w:val="00307FA4"/>
    <w:rsid w:val="00310270"/>
    <w:rsid w:val="00345E9D"/>
    <w:rsid w:val="00347DE1"/>
    <w:rsid w:val="00356B7E"/>
    <w:rsid w:val="003926CA"/>
    <w:rsid w:val="003A3972"/>
    <w:rsid w:val="003D3631"/>
    <w:rsid w:val="003D3C45"/>
    <w:rsid w:val="003D42FA"/>
    <w:rsid w:val="003F4247"/>
    <w:rsid w:val="00415C5B"/>
    <w:rsid w:val="004334B0"/>
    <w:rsid w:val="00434D72"/>
    <w:rsid w:val="004447F2"/>
    <w:rsid w:val="00453909"/>
    <w:rsid w:val="00475D62"/>
    <w:rsid w:val="00483B64"/>
    <w:rsid w:val="00484AB9"/>
    <w:rsid w:val="004962A8"/>
    <w:rsid w:val="00496966"/>
    <w:rsid w:val="004C5F87"/>
    <w:rsid w:val="004D2F61"/>
    <w:rsid w:val="004E7174"/>
    <w:rsid w:val="004F1B97"/>
    <w:rsid w:val="004F4D3E"/>
    <w:rsid w:val="004F7B60"/>
    <w:rsid w:val="005131B2"/>
    <w:rsid w:val="00514FB1"/>
    <w:rsid w:val="005264EC"/>
    <w:rsid w:val="00530124"/>
    <w:rsid w:val="00545DA4"/>
    <w:rsid w:val="00546A32"/>
    <w:rsid w:val="005727AA"/>
    <w:rsid w:val="00581F41"/>
    <w:rsid w:val="005E1D8E"/>
    <w:rsid w:val="005E523C"/>
    <w:rsid w:val="005E525A"/>
    <w:rsid w:val="005E66A4"/>
    <w:rsid w:val="005F46EA"/>
    <w:rsid w:val="005F55D6"/>
    <w:rsid w:val="00601010"/>
    <w:rsid w:val="006034AE"/>
    <w:rsid w:val="006051F8"/>
    <w:rsid w:val="006070E4"/>
    <w:rsid w:val="006121C1"/>
    <w:rsid w:val="006153E5"/>
    <w:rsid w:val="006263E2"/>
    <w:rsid w:val="00643A92"/>
    <w:rsid w:val="006576B2"/>
    <w:rsid w:val="006730EA"/>
    <w:rsid w:val="0067594F"/>
    <w:rsid w:val="00683936"/>
    <w:rsid w:val="00691422"/>
    <w:rsid w:val="00696D63"/>
    <w:rsid w:val="006B606A"/>
    <w:rsid w:val="006D0A63"/>
    <w:rsid w:val="006F386E"/>
    <w:rsid w:val="00704328"/>
    <w:rsid w:val="00716862"/>
    <w:rsid w:val="00744C12"/>
    <w:rsid w:val="00773D37"/>
    <w:rsid w:val="0077530D"/>
    <w:rsid w:val="00777C4F"/>
    <w:rsid w:val="00784548"/>
    <w:rsid w:val="0079592C"/>
    <w:rsid w:val="007A2C75"/>
    <w:rsid w:val="007B05E1"/>
    <w:rsid w:val="007E282C"/>
    <w:rsid w:val="00801FAF"/>
    <w:rsid w:val="0080715B"/>
    <w:rsid w:val="00813FA3"/>
    <w:rsid w:val="008269EC"/>
    <w:rsid w:val="00841A32"/>
    <w:rsid w:val="0084234D"/>
    <w:rsid w:val="008636B4"/>
    <w:rsid w:val="00873F90"/>
    <w:rsid w:val="008879BC"/>
    <w:rsid w:val="008A12D5"/>
    <w:rsid w:val="008B748C"/>
    <w:rsid w:val="00901EC7"/>
    <w:rsid w:val="00902395"/>
    <w:rsid w:val="00923FDD"/>
    <w:rsid w:val="009257AB"/>
    <w:rsid w:val="00933DEF"/>
    <w:rsid w:val="009421F4"/>
    <w:rsid w:val="0095324E"/>
    <w:rsid w:val="009664F6"/>
    <w:rsid w:val="009726BD"/>
    <w:rsid w:val="009A1569"/>
    <w:rsid w:val="009B50D2"/>
    <w:rsid w:val="009C1271"/>
    <w:rsid w:val="009D5CB6"/>
    <w:rsid w:val="009E1AD9"/>
    <w:rsid w:val="00A041B9"/>
    <w:rsid w:val="00A07550"/>
    <w:rsid w:val="00A13501"/>
    <w:rsid w:val="00A15EBE"/>
    <w:rsid w:val="00A20CAD"/>
    <w:rsid w:val="00A410C5"/>
    <w:rsid w:val="00A47F71"/>
    <w:rsid w:val="00A7379E"/>
    <w:rsid w:val="00AB288F"/>
    <w:rsid w:val="00AB78E5"/>
    <w:rsid w:val="00AD128C"/>
    <w:rsid w:val="00B12CBE"/>
    <w:rsid w:val="00B26557"/>
    <w:rsid w:val="00B50E80"/>
    <w:rsid w:val="00B9515C"/>
    <w:rsid w:val="00B9710A"/>
    <w:rsid w:val="00BA796F"/>
    <w:rsid w:val="00BD09F1"/>
    <w:rsid w:val="00BD3825"/>
    <w:rsid w:val="00BD4546"/>
    <w:rsid w:val="00C05F78"/>
    <w:rsid w:val="00C1377D"/>
    <w:rsid w:val="00C308DE"/>
    <w:rsid w:val="00C33494"/>
    <w:rsid w:val="00C450BD"/>
    <w:rsid w:val="00C5110B"/>
    <w:rsid w:val="00C72B60"/>
    <w:rsid w:val="00C76CE3"/>
    <w:rsid w:val="00C84AA5"/>
    <w:rsid w:val="00C94618"/>
    <w:rsid w:val="00CC2C6E"/>
    <w:rsid w:val="00CC4858"/>
    <w:rsid w:val="00CD2648"/>
    <w:rsid w:val="00CF1384"/>
    <w:rsid w:val="00CF222E"/>
    <w:rsid w:val="00D1112E"/>
    <w:rsid w:val="00D14569"/>
    <w:rsid w:val="00D33D8E"/>
    <w:rsid w:val="00D42672"/>
    <w:rsid w:val="00D55231"/>
    <w:rsid w:val="00D9262D"/>
    <w:rsid w:val="00DA2E5E"/>
    <w:rsid w:val="00DB776A"/>
    <w:rsid w:val="00DC3E98"/>
    <w:rsid w:val="00DD74E0"/>
    <w:rsid w:val="00DE1BD6"/>
    <w:rsid w:val="00DE42A8"/>
    <w:rsid w:val="00DE4AA6"/>
    <w:rsid w:val="00DF0CEB"/>
    <w:rsid w:val="00E11333"/>
    <w:rsid w:val="00E16A45"/>
    <w:rsid w:val="00E16CE5"/>
    <w:rsid w:val="00E234B1"/>
    <w:rsid w:val="00E2412C"/>
    <w:rsid w:val="00E26BE3"/>
    <w:rsid w:val="00E36492"/>
    <w:rsid w:val="00E4517E"/>
    <w:rsid w:val="00E52EE4"/>
    <w:rsid w:val="00E61073"/>
    <w:rsid w:val="00E82C80"/>
    <w:rsid w:val="00EA4648"/>
    <w:rsid w:val="00EA73A6"/>
    <w:rsid w:val="00EB1094"/>
    <w:rsid w:val="00ED0914"/>
    <w:rsid w:val="00EE1E5F"/>
    <w:rsid w:val="00EE7634"/>
    <w:rsid w:val="00EF5211"/>
    <w:rsid w:val="00F027C9"/>
    <w:rsid w:val="00F10BE1"/>
    <w:rsid w:val="00F147BB"/>
    <w:rsid w:val="00F272C6"/>
    <w:rsid w:val="00F35BEB"/>
    <w:rsid w:val="00F36C37"/>
    <w:rsid w:val="00F5088D"/>
    <w:rsid w:val="00F63F50"/>
    <w:rsid w:val="00F948DC"/>
    <w:rsid w:val="00F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AB2D78D-9F9A-41BC-8947-2A4E0A8F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69"/>
    <w:rPr>
      <w:rFonts w:ascii="Verdana" w:eastAsia="Times New Roman" w:hAnsi="Verdan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FA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1F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517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E45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45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17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17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01FA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1FA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01FAF"/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01F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926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262D"/>
    <w:rPr>
      <w:b/>
      <w:bCs/>
    </w:rPr>
  </w:style>
  <w:style w:type="paragraph" w:styleId="Akapitzlist">
    <w:name w:val="List Paragraph"/>
    <w:basedOn w:val="Normalny"/>
    <w:uiPriority w:val="34"/>
    <w:qFormat/>
    <w:rsid w:val="009664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4C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4C12"/>
    <w:rPr>
      <w:rFonts w:ascii="Verdana" w:eastAsia="Times New Roman" w:hAnsi="Verdana" w:cs="Times New Roman"/>
      <w:sz w:val="20"/>
      <w:szCs w:val="20"/>
      <w:lang w:eastAsia="pl-PL"/>
    </w:rPr>
  </w:style>
  <w:style w:type="paragraph" w:styleId="Listanumerowana">
    <w:name w:val="List Number"/>
    <w:basedOn w:val="Normalny"/>
    <w:unhideWhenUsed/>
    <w:rsid w:val="00744C12"/>
    <w:pPr>
      <w:numPr>
        <w:numId w:val="8"/>
      </w:numPr>
      <w:suppressAutoHyphens/>
      <w:contextualSpacing/>
    </w:pPr>
    <w:rPr>
      <w:rFonts w:cs="Verdana"/>
      <w:lang w:eastAsia="ar-SA"/>
    </w:rPr>
  </w:style>
  <w:style w:type="paragraph" w:customStyle="1" w:styleId="Opis">
    <w:name w:val="Opis"/>
    <w:basedOn w:val="Normalny"/>
    <w:rsid w:val="00744C12"/>
    <w:pPr>
      <w:keepLines/>
      <w:spacing w:before="30" w:after="30"/>
      <w:ind w:left="567"/>
      <w:jc w:val="both"/>
    </w:pPr>
    <w:rPr>
      <w:rFonts w:ascii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A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A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72B6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83B64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83B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rsid w:val="00483B64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483B64"/>
    <w:rPr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483B64"/>
    <w:pPr>
      <w:numPr>
        <w:numId w:val="13"/>
      </w:numPr>
      <w:spacing w:before="120" w:after="12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483B64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 w:val="24"/>
      <w:lang w:eastAsia="en-GB"/>
    </w:rPr>
  </w:style>
  <w:style w:type="paragraph" w:customStyle="1" w:styleId="Text1">
    <w:name w:val="Text 1"/>
    <w:basedOn w:val="Normalny"/>
    <w:uiPriority w:val="99"/>
    <w:rsid w:val="00483B64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3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3A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3A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1112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04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1992L0043:EN:N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klimada.mos.gov.pl/adaptacja-do-zmian-klimatu/perspektywa-finansowa-2014-2020/" TargetMode="External"/><Relationship Id="rId1" Type="http://schemas.openxmlformats.org/officeDocument/2006/relationships/hyperlink" Target="http://ec.europa.eu/environment/nature/natura2000/management/guidance_en.ht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SiteCollectionImages/Ksiega-Znaku-PARP-Grupa-PFR/Pasek-z-logami/POPW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FF1E-D251-48E6-8B8C-20DC8F8C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8297</CharactersWithSpaces>
  <SharedDoc>false</SharedDoc>
  <HLinks>
    <vt:vector size="6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Wierzbicki</dc:creator>
  <cp:lastModifiedBy>Józefowicz Katarzyna</cp:lastModifiedBy>
  <cp:revision>7</cp:revision>
  <cp:lastPrinted>2017-01-10T07:38:00Z</cp:lastPrinted>
  <dcterms:created xsi:type="dcterms:W3CDTF">2017-01-27T09:42:00Z</dcterms:created>
  <dcterms:modified xsi:type="dcterms:W3CDTF">2018-10-01T16:45:00Z</dcterms:modified>
</cp:coreProperties>
</file>