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86E76" w14:textId="20A70D33" w:rsidR="00E853A4" w:rsidRPr="00A27966" w:rsidRDefault="00084F3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9D8F1E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</w:t>
      </w:r>
      <w:bookmarkStart w:id="0" w:name="_GoBack"/>
      <w:bookmarkEnd w:id="0"/>
      <w:r w:rsidR="001E0C64" w:rsidRPr="00A27966">
        <w:rPr>
          <w:rFonts w:ascii="Calibri" w:hAnsi="Calibri" w:cs="Arial"/>
        </w:rPr>
        <w:t>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3C53FE1C" w14:textId="77777777" w:rsidR="00E606AD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4F231D" w:rsidRPr="00A27966">
        <w:rPr>
          <w:rFonts w:ascii="Calibri" w:hAnsi="Calibri" w:cs="Arial"/>
          <w:b w:val="0"/>
          <w:bCs w:val="0"/>
          <w:sz w:val="24"/>
          <w:szCs w:val="24"/>
        </w:rPr>
        <w:t>Nowoczesnej Gospodarki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 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E606AD" w:rsidRPr="00E606AD">
        <w:rPr>
          <w:rFonts w:ascii="Calibri" w:hAnsi="Calibri" w:cs="Arial"/>
          <w:b w:val="0"/>
          <w:bCs w:val="0"/>
          <w:sz w:val="24"/>
          <w:szCs w:val="24"/>
        </w:rPr>
        <w:t>02.17 Rozwój oferty klastrów dla firm</w:t>
      </w:r>
      <w:r w:rsidR="00E606AD">
        <w:rPr>
          <w:rFonts w:ascii="Calibri" w:hAnsi="Calibri" w:cs="Arial"/>
          <w:i/>
          <w:spacing w:val="5"/>
        </w:rPr>
        <w:t xml:space="preserve"> </w:t>
      </w:r>
      <w:r w:rsidR="00394076" w:rsidRPr="00A27966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</w:p>
    <w:p w14:paraId="281C37DE" w14:textId="6F0F62F3" w:rsidR="00E664EA" w:rsidRPr="00A27966" w:rsidRDefault="00892955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 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E1F42"/>
    <w:rsid w:val="004F231D"/>
    <w:rsid w:val="00507A5F"/>
    <w:rsid w:val="005421A4"/>
    <w:rsid w:val="00585A22"/>
    <w:rsid w:val="005A4ED4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7F6E-2288-46AA-81A8-A6BEF529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303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Drebot-Golińska Malwina</cp:lastModifiedBy>
  <cp:revision>10</cp:revision>
  <cp:lastPrinted>2015-06-16T07:17:00Z</cp:lastPrinted>
  <dcterms:created xsi:type="dcterms:W3CDTF">2023-06-07T11:33:00Z</dcterms:created>
  <dcterms:modified xsi:type="dcterms:W3CDTF">2023-09-04T11:37:00Z</dcterms:modified>
</cp:coreProperties>
</file>